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000"/>
      </w:pPr>
      <w:r>
        <w:t xml:space="preserve"/>
      </w:r>
    </w:p>
    <w:p>
      <w:pPr>
        <w:spacing w:after="0" w:before="0"/>
        <w:jc w:val="center"/>
      </w:pPr>
      <w:r>
        <w:rPr>
          <w:rFonts w:ascii="Georgia" w:cs="Georgia" w:eastAsia="Georgia" w:hAnsi="Georgia"/>
          <w:b/>
          <w:bCs/>
          <w:color w:val="C9A84C"/>
          <w:sz w:val="80"/>
          <w:szCs w:val="80"/>
        </w:rPr>
        <w:t xml:space="preserve">A.</w:t>
      </w:r>
    </w:p>
    <w:p>
      <w:pPr>
        <w:spacing w:after="40" w:before="0"/>
        <w:jc w:val="center"/>
      </w:pPr>
      <w:r>
        <w:rPr>
          <w:rFonts w:ascii="Georgia" w:cs="Georgia" w:eastAsia="Georgia" w:hAnsi="Georgia"/>
          <w:b/>
          <w:bCs/>
          <w:color w:val="0D2137"/>
          <w:sz w:val="52"/>
          <w:szCs w:val="52"/>
        </w:rPr>
        <w:t xml:space="preserve">CORPORATE &amp; BUSINESS LAW</w:t>
      </w:r>
    </w:p>
    <w:p>
      <w:pPr>
        <w:pBdr>
          <w:bottom w:val="single" w:color="C9A84C" w:sz="16" w:space="4"/>
        </w:pBdr>
        <w:spacing w:after="80" w:before="0"/>
      </w:pPr>
    </w:p>
    <w:p>
      <w:pPr>
        <w:spacing w:after="20" w:before="0"/>
        <w:jc w:val="center"/>
      </w:pPr>
      <w:r>
        <w:rPr>
          <w:rFonts w:ascii="Arial" w:cs="Arial" w:eastAsia="Arial" w:hAnsi="Arial"/>
          <w:i/>
          <w:iCs/>
          <w:color w:val="2E6DA4"/>
          <w:sz w:val="26"/>
          <w:szCs w:val="26"/>
        </w:rPr>
        <w:t xml:space="preserve">Complete Legal Document Suite — 18 Fully Drafted Templates</w:t>
      </w:r>
    </w:p>
    <w:p>
      <w:pPr>
        <w:spacing w:after="60" w:before="0"/>
        <w:jc w:val="center"/>
      </w:pPr>
      <w:r>
        <w:rPr>
          <w:rFonts w:ascii="Arial" w:cs="Arial" w:eastAsia="Arial" w:hAnsi="Arial"/>
          <w:color w:val="666666"/>
          <w:sz w:val="20"/>
          <w:szCs w:val="20"/>
        </w:rPr>
        <w:t xml:space="preserve">England &amp; Wales · Based on English Law &amp; Current Legislation</w:t>
      </w:r>
    </w:p>
    <w:p>
      <w:pPr>
        <w:spacing w:after="0" w:before="40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 Articles of Association</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10. Joint Venture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2. Memorandum of Association</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11. Partnership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3. Shareholders’ Agreement</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12. LLP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4. Share Purchase Agreement</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13. Assignment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5. Share Subscription Agreement</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14. Novation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6. Directors’ Service Agreement</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15. Business Transfer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7. Board Resolution</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16. Purchase of Business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8. Written Resolution (Shareholders)</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17. Franchise Agreement</w:t>
            </w:r>
          </w:p>
        </w:tc>
      </w:tr>
      <w:tr>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9. Corporate Guarantee</w:t>
            </w:r>
          </w:p>
        </w:tc>
        <w:tc>
          <w:tcPr>
            <w:tcW w:type="dxa" w:w="4513"/>
            <w:tcBorders>
              <w:top w:val="none" w:color="FFFFFF" w:sz="0"/>
              <w:left w:val="none" w:color="FFFFFF" w:sz="0"/>
              <w:bottom w:val="single" w:color="E0E0E0" w:sz="2"/>
              <w:right w:val="none" w:color="FFFFFF" w:sz="0"/>
            </w:tcBorders>
            <w:shd w:fill="F0F6FC" w:val="clear"/>
            <w:tcMar>
              <w:top w:type="dxa" w:w="80"/>
              <w:left w:type="dxa" w:w="160"/>
              <w:bottom w:type="dxa" w:w="80"/>
              <w:right w:type="dxa" w:w="160"/>
            </w:tcMar>
          </w:tcPr>
          <w:p>
            <w:r>
              <w:rPr>
                <w:rFonts w:ascii="Arial" w:cs="Arial" w:eastAsia="Arial" w:hAnsi="Arial"/>
                <w:b w:val="false"/>
                <w:bCs w:val="false"/>
                <w:color w:val="1A3A5C"/>
                <w:sz w:val="20"/>
                <w:szCs w:val="20"/>
              </w:rPr>
              <w:t xml:space="preserve">18. Agency Agreement</w:t>
            </w:r>
          </w:p>
        </w:tc>
      </w:tr>
    </w:tbl>
    <w:p>
      <w:pPr>
        <w:spacing w:after="0" w:before="800"/>
      </w:pPr>
      <w:r>
        <w:t xml:space="preserve"/>
      </w:r>
    </w:p>
    <w:p>
      <w:pPr>
        <w:jc w:val="center"/>
      </w:pPr>
      <w:r>
        <w:rPr>
          <w:rFonts w:ascii="Arial" w:cs="Arial" w:eastAsia="Arial" w:hAnsi="Arial"/>
          <w:color w:val="666666"/>
          <w:sz w:val="18"/>
          <w:szCs w:val="18"/>
        </w:rPr>
        <w:t xml:space="preserve">Document Date: 9 May 2026</w:t>
      </w:r>
    </w:p>
    <w:p>
      <w:pPr>
        <w:spacing w:after="0" w:before="80"/>
      </w:pPr>
      <w:r>
        <w:t xml:space="preserve"/>
      </w:r>
    </w:p>
    <w:p>
      <w:pPr>
        <w:jc w:val="center"/>
      </w:pPr>
      <w:r>
        <w:rPr>
          <w:rFonts w:ascii="Arial" w:cs="Arial" w:eastAsia="Arial" w:hAnsi="Arial"/>
          <w:b/>
          <w:bCs/>
          <w:color w:val="C9A84C"/>
          <w:sz w:val="16"/>
          <w:szCs w:val="16"/>
        </w:rPr>
        <w:t xml:space="preserve">FOR REFERENCE ONLY — NOT LEGAL ADVICE — SEEK INDEPENDENT LEGAL COUNSEL BEFORE USE</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ARTICLES OF ASSOCIATION</w:t>
      </w:r>
    </w:p>
    <w:p>
      <w:pPr>
        <w:spacing w:after="0" w:before="80"/>
      </w:pPr>
      <w:r>
        <w:t xml:space="preserve"/>
      </w:r>
    </w:p>
    <w:p>
      <w:pPr>
        <w:spacing w:after="40" w:before="0"/>
        <w:jc w:val="center"/>
      </w:pPr>
      <w:r>
        <w:rPr>
          <w:rFonts w:ascii="Arial" w:cs="Arial" w:eastAsia="Arial" w:hAnsi="Arial"/>
          <w:i/>
          <w:iCs/>
          <w:color w:val="2E6DA4"/>
          <w:sz w:val="22"/>
          <w:szCs w:val="22"/>
        </w:rPr>
        <w:t xml:space="preserve">Private Company Limited by Shares — Companies Act 2006</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These Articles adopt and supplement the Model Articles prescribed under the Companies Act 2006. Where these Articles are silent, the Model Articles for private companies limited by shares apply.</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PART 1 — INTERPRETATION</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Defined Terms</w:t>
      </w:r>
    </w:p>
    <w:p>
      <w:pPr>
        <w:spacing w:after="80" w:before="40"/>
        <w:ind w:left="480"/>
        <w:jc w:val="both"/>
      </w:pPr>
      <w:r>
        <w:rPr>
          <w:rFonts w:ascii="Arial" w:cs="Arial" w:eastAsia="Arial" w:hAnsi="Arial"/>
          <w:color w:val="1A1A1A"/>
          <w:sz w:val="20"/>
          <w:szCs w:val="20"/>
        </w:rPr>
        <w:t xml:space="preserve">"Act" means the Companies Act 2006; "Articles" means these Articles of Association; "Board" means the board of directors of the Company; "Company" means [COMPANY NAME] (registered number [REG NO]); "Director" means a director of the Company; "Member" means a registered member of the Company; "Ordinary Resolution" has the meaning in s.282 of the Act; "Share" means a share in the capital of the Company; "Special Resolution" has the meaning in s.283 of the Act.</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Interpretation</w:t>
      </w:r>
    </w:p>
    <w:p>
      <w:pPr>
        <w:spacing w:after="80" w:before="40"/>
        <w:ind w:left="480"/>
        <w:jc w:val="both"/>
      </w:pPr>
      <w:r>
        <w:rPr>
          <w:rFonts w:ascii="Arial" w:cs="Arial" w:eastAsia="Arial" w:hAnsi="Arial"/>
          <w:color w:val="1A1A1A"/>
          <w:sz w:val="20"/>
          <w:szCs w:val="20"/>
        </w:rPr>
        <w:t xml:space="preserve">Words and expressions defined in the Act have the same meaning in these Articles. References to statutes include those statutes as amended, consolidated, or re-enacted. Headings are for convenience only.</w:t>
      </w:r>
    </w:p>
    <w:p>
      <w:pPr>
        <w:shd w:fill="1A3A5C" w:val="clear"/>
        <w:spacing w:after="120" w:before="300"/>
        <w:ind w:left="160" w:right="160"/>
      </w:pPr>
      <w:r>
        <w:rPr>
          <w:rFonts w:ascii="Arial" w:cs="Arial" w:eastAsia="Arial" w:hAnsi="Arial"/>
          <w:b/>
          <w:bCs/>
          <w:color w:val="FFFFFF"/>
          <w:sz w:val="22"/>
          <w:szCs w:val="22"/>
        </w:rPr>
        <w:t xml:space="preserve">PART 2 — SHARES</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Share Capital</w:t>
      </w:r>
    </w:p>
    <w:p>
      <w:pPr>
        <w:spacing w:after="80" w:before="40"/>
        <w:ind w:left="480"/>
        <w:jc w:val="both"/>
      </w:pPr>
      <w:r>
        <w:rPr>
          <w:rFonts w:ascii="Arial" w:cs="Arial" w:eastAsia="Arial" w:hAnsi="Arial"/>
          <w:color w:val="1A1A1A"/>
          <w:sz w:val="20"/>
          <w:szCs w:val="20"/>
        </w:rPr>
        <w:t xml:space="preserve">The Company’s share capital consists of ordinary shares of £[NOMINAL VALUE] each. All shares rank equally in all respects unless otherwise determined by the Board.</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Allotment</w:t>
      </w:r>
    </w:p>
    <w:p>
      <w:pPr>
        <w:spacing w:after="80" w:before="40"/>
        <w:ind w:left="480"/>
        <w:jc w:val="both"/>
      </w:pPr>
      <w:r>
        <w:rPr>
          <w:rFonts w:ascii="Arial" w:cs="Arial" w:eastAsia="Arial" w:hAnsi="Arial"/>
          <w:color w:val="1A1A1A"/>
          <w:sz w:val="20"/>
          <w:szCs w:val="20"/>
        </w:rPr>
        <w:t xml:space="preserve">Subject to the Act and these Articles, the Board may allot, grant options over, or otherwise deal in shares to such persons, on such terms, and at such times as it thinks fit, subject to any authority granted by the Members.</w:t>
      </w:r>
    </w:p>
    <w:p>
      <w:pPr>
        <w:spacing w:after="60" w:before="160"/>
      </w:pPr>
      <w:r>
        <w:rPr>
          <w:rFonts w:ascii="Arial" w:cs="Arial" w:eastAsia="Arial" w:hAnsi="Arial"/>
          <w:b/>
          <w:bCs/>
          <w:color w:val="1A3A5C"/>
          <w:sz w:val="20"/>
          <w:szCs w:val="20"/>
        </w:rPr>
        <w:t xml:space="preserve">2.3  </w:t>
      </w:r>
      <w:r>
        <w:rPr>
          <w:rFonts w:ascii="Arial" w:cs="Arial" w:eastAsia="Arial" w:hAnsi="Arial"/>
          <w:b/>
          <w:bCs/>
          <w:color w:val="1A1A1A"/>
          <w:sz w:val="20"/>
          <w:szCs w:val="20"/>
        </w:rPr>
        <w:t xml:space="preserve">Transfer of Shares</w:t>
      </w:r>
    </w:p>
    <w:p>
      <w:pPr>
        <w:spacing w:after="80" w:before="40"/>
        <w:ind w:left="480"/>
        <w:jc w:val="both"/>
      </w:pPr>
      <w:r>
        <w:rPr>
          <w:rFonts w:ascii="Arial" w:cs="Arial" w:eastAsia="Arial" w:hAnsi="Arial"/>
          <w:color w:val="1A1A1A"/>
          <w:sz w:val="20"/>
          <w:szCs w:val="20"/>
        </w:rPr>
        <w:t xml:space="preserve">Shares may be transferred by a written instrument of transfer in any usual or approved form signed by the transferor. The Board may in its discretion decline to register any transfer of shares that are not fully paid or over which the Company has a lien.</w:t>
      </w:r>
    </w:p>
    <w:p>
      <w:pPr>
        <w:spacing w:after="60" w:before="160"/>
      </w:pPr>
      <w:r>
        <w:rPr>
          <w:rFonts w:ascii="Arial" w:cs="Arial" w:eastAsia="Arial" w:hAnsi="Arial"/>
          <w:b/>
          <w:bCs/>
          <w:color w:val="1A3A5C"/>
          <w:sz w:val="20"/>
          <w:szCs w:val="20"/>
        </w:rPr>
        <w:t xml:space="preserve">2.4  </w:t>
      </w:r>
      <w:r>
        <w:rPr>
          <w:rFonts w:ascii="Arial" w:cs="Arial" w:eastAsia="Arial" w:hAnsi="Arial"/>
          <w:b/>
          <w:bCs/>
          <w:color w:val="1A1A1A"/>
          <w:sz w:val="20"/>
          <w:szCs w:val="20"/>
        </w:rPr>
        <w:t xml:space="preserve">Pre-Emption on Transfer</w:t>
      </w:r>
    </w:p>
    <w:p>
      <w:pPr>
        <w:spacing w:after="80" w:before="40"/>
        <w:ind w:left="480"/>
        <w:jc w:val="both"/>
      </w:pPr>
      <w:r>
        <w:rPr>
          <w:rFonts w:ascii="Arial" w:cs="Arial" w:eastAsia="Arial" w:hAnsi="Arial"/>
          <w:color w:val="1A1A1A"/>
          <w:sz w:val="20"/>
          <w:szCs w:val="20"/>
        </w:rPr>
        <w:t xml:space="preserve">Before transferring any shares to a person who is not a Member, the transferring Member must first offer those shares pro rata to existing Members at fair market value determined by the Company’s auditors (or agreed between the parties).</w:t>
      </w:r>
    </w:p>
    <w:p>
      <w:pPr>
        <w:spacing w:after="60" w:before="160"/>
      </w:pPr>
      <w:r>
        <w:rPr>
          <w:rFonts w:ascii="Arial" w:cs="Arial" w:eastAsia="Arial" w:hAnsi="Arial"/>
          <w:b/>
          <w:bCs/>
          <w:color w:val="1A3A5C"/>
          <w:sz w:val="20"/>
          <w:szCs w:val="20"/>
        </w:rPr>
        <w:t xml:space="preserve">2.5  </w:t>
      </w:r>
      <w:r>
        <w:rPr>
          <w:rFonts w:ascii="Arial" w:cs="Arial" w:eastAsia="Arial" w:hAnsi="Arial"/>
          <w:b/>
          <w:bCs/>
          <w:color w:val="1A1A1A"/>
          <w:sz w:val="20"/>
          <w:szCs w:val="20"/>
        </w:rPr>
        <w:t xml:space="preserve">Transmission</w:t>
      </w:r>
    </w:p>
    <w:p>
      <w:pPr>
        <w:spacing w:after="80" w:before="40"/>
        <w:ind w:left="480"/>
        <w:jc w:val="both"/>
      </w:pPr>
      <w:r>
        <w:rPr>
          <w:rFonts w:ascii="Arial" w:cs="Arial" w:eastAsia="Arial" w:hAnsi="Arial"/>
          <w:color w:val="1A1A1A"/>
          <w:sz w:val="20"/>
          <w:szCs w:val="20"/>
        </w:rPr>
        <w:t xml:space="preserve">If a Member dies, the survivor(s) where shares were held jointly, or the personal representatives of the deceased where held solely, shall be the only persons recognised by the Company as having title to the deceased’s shares.</w:t>
      </w:r>
    </w:p>
    <w:p>
      <w:pPr>
        <w:shd w:fill="1A3A5C" w:val="clear"/>
        <w:spacing w:after="120" w:before="300"/>
        <w:ind w:left="160" w:right="160"/>
      </w:pPr>
      <w:r>
        <w:rPr>
          <w:rFonts w:ascii="Arial" w:cs="Arial" w:eastAsia="Arial" w:hAnsi="Arial"/>
          <w:b/>
          <w:bCs/>
          <w:color w:val="FFFFFF"/>
          <w:sz w:val="22"/>
          <w:szCs w:val="22"/>
        </w:rPr>
        <w:t xml:space="preserve">PART 3 — DIRECTORS</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General Authority</w:t>
      </w:r>
    </w:p>
    <w:p>
      <w:pPr>
        <w:spacing w:after="80" w:before="40"/>
        <w:ind w:left="480"/>
        <w:jc w:val="both"/>
      </w:pPr>
      <w:r>
        <w:rPr>
          <w:rFonts w:ascii="Arial" w:cs="Arial" w:eastAsia="Arial" w:hAnsi="Arial"/>
          <w:color w:val="1A1A1A"/>
          <w:sz w:val="20"/>
          <w:szCs w:val="20"/>
        </w:rPr>
        <w:t xml:space="preserve">Subject to the Act and these Articles, the Directors are responsible for managing the Company’s business, for which purpose they may exercise all the powers of the Company not reserved to the Members.</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Appointment</w:t>
      </w:r>
    </w:p>
    <w:p>
      <w:pPr>
        <w:spacing w:after="80" w:before="40"/>
        <w:ind w:left="480"/>
        <w:jc w:val="both"/>
      </w:pPr>
      <w:r>
        <w:rPr>
          <w:rFonts w:ascii="Arial" w:cs="Arial" w:eastAsia="Arial" w:hAnsi="Arial"/>
          <w:color w:val="1A1A1A"/>
          <w:sz w:val="20"/>
          <w:szCs w:val="20"/>
        </w:rPr>
        <w:t xml:space="preserve">Directors may be appointed by Ordinary Resolution or by a decision of the Board. No person under the age of 16 may be appointed as a Director.</w:t>
      </w:r>
    </w:p>
    <w:p>
      <w:pPr>
        <w:spacing w:after="60" w:before="160"/>
      </w:pPr>
      <w:r>
        <w:rPr>
          <w:rFonts w:ascii="Arial" w:cs="Arial" w:eastAsia="Arial" w:hAnsi="Arial"/>
          <w:b/>
          <w:bCs/>
          <w:color w:val="1A3A5C"/>
          <w:sz w:val="20"/>
          <w:szCs w:val="20"/>
        </w:rPr>
        <w:t xml:space="preserve">3.3  </w:t>
      </w:r>
      <w:r>
        <w:rPr>
          <w:rFonts w:ascii="Arial" w:cs="Arial" w:eastAsia="Arial" w:hAnsi="Arial"/>
          <w:b/>
          <w:bCs/>
          <w:color w:val="1A1A1A"/>
          <w:sz w:val="20"/>
          <w:szCs w:val="20"/>
        </w:rPr>
        <w:t xml:space="preserve">Termination</w:t>
      </w:r>
    </w:p>
    <w:p>
      <w:pPr>
        <w:spacing w:after="80" w:before="40"/>
        <w:ind w:left="480"/>
        <w:jc w:val="both"/>
      </w:pPr>
      <w:r>
        <w:rPr>
          <w:rFonts w:ascii="Arial" w:cs="Arial" w:eastAsia="Arial" w:hAnsi="Arial"/>
          <w:color w:val="1A1A1A"/>
          <w:sz w:val="20"/>
          <w:szCs w:val="20"/>
        </w:rPr>
        <w:t xml:space="preserve">A person ceases to be a Director if: (a) they cease to be a director by virtue of any provision of the Act; (b) they become prohibited from being a director by law; (c) they become bankrupt or make any arrangement with creditors generally; (d) they resign by written notice; (e) removed by Special Resolution.</w:t>
      </w:r>
    </w:p>
    <w:p>
      <w:pPr>
        <w:spacing w:after="60" w:before="160"/>
      </w:pPr>
      <w:r>
        <w:rPr>
          <w:rFonts w:ascii="Arial" w:cs="Arial" w:eastAsia="Arial" w:hAnsi="Arial"/>
          <w:b/>
          <w:bCs/>
          <w:color w:val="1A3A5C"/>
          <w:sz w:val="20"/>
          <w:szCs w:val="20"/>
        </w:rPr>
        <w:t xml:space="preserve">3.4  </w:t>
      </w:r>
      <w:r>
        <w:rPr>
          <w:rFonts w:ascii="Arial" w:cs="Arial" w:eastAsia="Arial" w:hAnsi="Arial"/>
          <w:b/>
          <w:bCs/>
          <w:color w:val="1A1A1A"/>
          <w:sz w:val="20"/>
          <w:szCs w:val="20"/>
        </w:rPr>
        <w:t xml:space="preserve">Remuneration</w:t>
      </w:r>
    </w:p>
    <w:p>
      <w:pPr>
        <w:spacing w:after="80" w:before="40"/>
        <w:ind w:left="480"/>
        <w:jc w:val="both"/>
      </w:pPr>
      <w:r>
        <w:rPr>
          <w:rFonts w:ascii="Arial" w:cs="Arial" w:eastAsia="Arial" w:hAnsi="Arial"/>
          <w:color w:val="1A1A1A"/>
          <w:sz w:val="20"/>
          <w:szCs w:val="20"/>
        </w:rPr>
        <w:t xml:space="preserve">Directors may be paid such remuneration as the Board determines, including salary, fees, bonuses, and benefits in kind.</w:t>
      </w:r>
    </w:p>
    <w:p>
      <w:pPr>
        <w:spacing w:after="60" w:before="160"/>
      </w:pPr>
      <w:r>
        <w:rPr>
          <w:rFonts w:ascii="Arial" w:cs="Arial" w:eastAsia="Arial" w:hAnsi="Arial"/>
          <w:b/>
          <w:bCs/>
          <w:color w:val="1A3A5C"/>
          <w:sz w:val="20"/>
          <w:szCs w:val="20"/>
        </w:rPr>
        <w:t xml:space="preserve">3.5  </w:t>
      </w:r>
      <w:r>
        <w:rPr>
          <w:rFonts w:ascii="Arial" w:cs="Arial" w:eastAsia="Arial" w:hAnsi="Arial"/>
          <w:b/>
          <w:bCs/>
          <w:color w:val="1A1A1A"/>
          <w:sz w:val="20"/>
          <w:szCs w:val="20"/>
        </w:rPr>
        <w:t xml:space="preserve">Conflicts of Interest</w:t>
      </w:r>
    </w:p>
    <w:p>
      <w:pPr>
        <w:spacing w:after="80" w:before="40"/>
        <w:ind w:left="480"/>
        <w:jc w:val="both"/>
      </w:pPr>
      <w:r>
        <w:rPr>
          <w:rFonts w:ascii="Arial" w:cs="Arial" w:eastAsia="Arial" w:hAnsi="Arial"/>
          <w:color w:val="1A1A1A"/>
          <w:sz w:val="20"/>
          <w:szCs w:val="20"/>
        </w:rPr>
        <w:t xml:space="preserve">A Director must declare any direct or indirect interest in a proposed or existing transaction with the Company in accordance with the Act, and shall not vote on any matter in which they have a material interest unless permitted by the Act.</w:t>
      </w:r>
    </w:p>
    <w:p>
      <w:pPr>
        <w:shd w:fill="1A3A5C" w:val="clear"/>
        <w:spacing w:after="120" w:before="300"/>
        <w:ind w:left="160" w:right="160"/>
      </w:pPr>
      <w:r>
        <w:rPr>
          <w:rFonts w:ascii="Arial" w:cs="Arial" w:eastAsia="Arial" w:hAnsi="Arial"/>
          <w:b/>
          <w:bCs/>
          <w:color w:val="FFFFFF"/>
          <w:sz w:val="22"/>
          <w:szCs w:val="22"/>
        </w:rPr>
        <w:t xml:space="preserve">PART 4 — DIRECTORS’ DECISION-MAKING</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Collective Decisions</w:t>
      </w:r>
    </w:p>
    <w:p>
      <w:pPr>
        <w:spacing w:after="80" w:before="40"/>
        <w:ind w:left="480"/>
        <w:jc w:val="both"/>
      </w:pPr>
      <w:r>
        <w:rPr>
          <w:rFonts w:ascii="Arial" w:cs="Arial" w:eastAsia="Arial" w:hAnsi="Arial"/>
          <w:color w:val="1A1A1A"/>
          <w:sz w:val="20"/>
          <w:szCs w:val="20"/>
        </w:rPr>
        <w:t xml:space="preserve">Any decision of the Directors must be taken either as a majority decision at a properly convened Board meeting, or as a unanimous decision in accordance with Article 4.2.</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Unanimous Written Decisions</w:t>
      </w:r>
    </w:p>
    <w:p>
      <w:pPr>
        <w:spacing w:after="80" w:before="40"/>
        <w:ind w:left="480"/>
        <w:jc w:val="both"/>
      </w:pPr>
      <w:r>
        <w:rPr>
          <w:rFonts w:ascii="Arial" w:cs="Arial" w:eastAsia="Arial" w:hAnsi="Arial"/>
          <w:color w:val="1A1A1A"/>
          <w:sz w:val="20"/>
          <w:szCs w:val="20"/>
        </w:rPr>
        <w:t xml:space="preserve">A decision of the Directors may be taken as a unanimous written decision if all eligible Directors indicate their agreement in writing (including by email) without the need for a formal meeting.</w:t>
      </w:r>
    </w:p>
    <w:p>
      <w:pPr>
        <w:spacing w:after="60" w:before="160"/>
      </w:pPr>
      <w:r>
        <w:rPr>
          <w:rFonts w:ascii="Arial" w:cs="Arial" w:eastAsia="Arial" w:hAnsi="Arial"/>
          <w:b/>
          <w:bCs/>
          <w:color w:val="1A3A5C"/>
          <w:sz w:val="20"/>
          <w:szCs w:val="20"/>
        </w:rPr>
        <w:t xml:space="preserve">4.3  </w:t>
      </w:r>
      <w:r>
        <w:rPr>
          <w:rFonts w:ascii="Arial" w:cs="Arial" w:eastAsia="Arial" w:hAnsi="Arial"/>
          <w:b/>
          <w:bCs/>
          <w:color w:val="1A1A1A"/>
          <w:sz w:val="20"/>
          <w:szCs w:val="20"/>
        </w:rPr>
        <w:t xml:space="preserve">Calling Meetings</w:t>
      </w:r>
    </w:p>
    <w:p>
      <w:pPr>
        <w:spacing w:after="80" w:before="40"/>
        <w:ind w:left="480"/>
        <w:jc w:val="both"/>
      </w:pPr>
      <w:r>
        <w:rPr>
          <w:rFonts w:ascii="Arial" w:cs="Arial" w:eastAsia="Arial" w:hAnsi="Arial"/>
          <w:color w:val="1A1A1A"/>
          <w:sz w:val="20"/>
          <w:szCs w:val="20"/>
        </w:rPr>
        <w:t xml:space="preserve">Any Director may call a Board meeting by giving reasonable notice to all other Directors.</w:t>
      </w:r>
    </w:p>
    <w:p>
      <w:pPr>
        <w:spacing w:after="60" w:before="160"/>
      </w:pPr>
      <w:r>
        <w:rPr>
          <w:rFonts w:ascii="Arial" w:cs="Arial" w:eastAsia="Arial" w:hAnsi="Arial"/>
          <w:b/>
          <w:bCs/>
          <w:color w:val="1A3A5C"/>
          <w:sz w:val="20"/>
          <w:szCs w:val="20"/>
        </w:rPr>
        <w:t xml:space="preserve">4.4  </w:t>
      </w:r>
      <w:r>
        <w:rPr>
          <w:rFonts w:ascii="Arial" w:cs="Arial" w:eastAsia="Arial" w:hAnsi="Arial"/>
          <w:b/>
          <w:bCs/>
          <w:color w:val="1A1A1A"/>
          <w:sz w:val="20"/>
          <w:szCs w:val="20"/>
        </w:rPr>
        <w:t xml:space="preserve">Quorum</w:t>
      </w:r>
    </w:p>
    <w:p>
      <w:pPr>
        <w:spacing w:after="80" w:before="40"/>
        <w:ind w:left="480"/>
        <w:jc w:val="both"/>
      </w:pPr>
      <w:r>
        <w:rPr>
          <w:rFonts w:ascii="Arial" w:cs="Arial" w:eastAsia="Arial" w:hAnsi="Arial"/>
          <w:color w:val="1A1A1A"/>
          <w:sz w:val="20"/>
          <w:szCs w:val="20"/>
        </w:rPr>
        <w:t xml:space="preserve">The quorum for Board meetings shall be [NUMBER] Directors. If a quorum is not present, no decision may be made at that meeting.</w:t>
      </w:r>
    </w:p>
    <w:p>
      <w:pPr>
        <w:spacing w:after="60" w:before="160"/>
      </w:pPr>
      <w:r>
        <w:rPr>
          <w:rFonts w:ascii="Arial" w:cs="Arial" w:eastAsia="Arial" w:hAnsi="Arial"/>
          <w:b/>
          <w:bCs/>
          <w:color w:val="1A3A5C"/>
          <w:sz w:val="20"/>
          <w:szCs w:val="20"/>
        </w:rPr>
        <w:t xml:space="preserve">4.5  </w:t>
      </w:r>
      <w:r>
        <w:rPr>
          <w:rFonts w:ascii="Arial" w:cs="Arial" w:eastAsia="Arial" w:hAnsi="Arial"/>
          <w:b/>
          <w:bCs/>
          <w:color w:val="1A1A1A"/>
          <w:sz w:val="20"/>
          <w:szCs w:val="20"/>
        </w:rPr>
        <w:t xml:space="preserve">Casting Vote</w:t>
      </w:r>
    </w:p>
    <w:p>
      <w:pPr>
        <w:spacing w:after="80" w:before="40"/>
        <w:ind w:left="480"/>
        <w:jc w:val="both"/>
      </w:pPr>
      <w:r>
        <w:rPr>
          <w:rFonts w:ascii="Arial" w:cs="Arial" w:eastAsia="Arial" w:hAnsi="Arial"/>
          <w:color w:val="1A1A1A"/>
          <w:sz w:val="20"/>
          <w:szCs w:val="20"/>
        </w:rPr>
        <w:t xml:space="preserve">If votes for and against a proposal are equal, the Chairman (if any) shall have a casting vote, unless the Chairman is not an independent Director.</w:t>
      </w:r>
    </w:p>
    <w:p>
      <w:pPr>
        <w:shd w:fill="1A3A5C" w:val="clear"/>
        <w:spacing w:after="120" w:before="300"/>
        <w:ind w:left="160" w:right="160"/>
      </w:pPr>
      <w:r>
        <w:rPr>
          <w:rFonts w:ascii="Arial" w:cs="Arial" w:eastAsia="Arial" w:hAnsi="Arial"/>
          <w:b/>
          <w:bCs/>
          <w:color w:val="FFFFFF"/>
          <w:sz w:val="22"/>
          <w:szCs w:val="22"/>
        </w:rPr>
        <w:t xml:space="preserve">PART 5 — GENERAL MEETINGS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Convening Meetings</w:t>
      </w:r>
    </w:p>
    <w:p>
      <w:pPr>
        <w:spacing w:after="80" w:before="40"/>
        <w:ind w:left="480"/>
        <w:jc w:val="both"/>
      </w:pPr>
      <w:r>
        <w:rPr>
          <w:rFonts w:ascii="Arial" w:cs="Arial" w:eastAsia="Arial" w:hAnsi="Arial"/>
          <w:color w:val="1A1A1A"/>
          <w:sz w:val="20"/>
          <w:szCs w:val="20"/>
        </w:rPr>
        <w:t xml:space="preserve">The Directors must convene a general meeting if required to do so by Members holding at least 5% of the paid-up voting share capital (s.303 of the Act).</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Notice</w:t>
      </w:r>
    </w:p>
    <w:p>
      <w:pPr>
        <w:spacing w:after="80" w:before="40"/>
        <w:ind w:left="480"/>
        <w:jc w:val="both"/>
      </w:pPr>
      <w:r>
        <w:rPr>
          <w:rFonts w:ascii="Arial" w:cs="Arial" w:eastAsia="Arial" w:hAnsi="Arial"/>
          <w:color w:val="1A1A1A"/>
          <w:sz w:val="20"/>
          <w:szCs w:val="20"/>
        </w:rPr>
        <w:t xml:space="preserve">A general meeting requires at least 14 clear days’ written notice, specifying the time, date, place, and general nature of business to be transacted.</w:t>
      </w:r>
    </w:p>
    <w:p>
      <w:pPr>
        <w:spacing w:after="60" w:before="160"/>
      </w:pPr>
      <w:r>
        <w:rPr>
          <w:rFonts w:ascii="Arial" w:cs="Arial" w:eastAsia="Arial" w:hAnsi="Arial"/>
          <w:b/>
          <w:bCs/>
          <w:color w:val="1A3A5C"/>
          <w:sz w:val="20"/>
          <w:szCs w:val="20"/>
        </w:rPr>
        <w:t xml:space="preserve">5.3  </w:t>
      </w:r>
      <w:r>
        <w:rPr>
          <w:rFonts w:ascii="Arial" w:cs="Arial" w:eastAsia="Arial" w:hAnsi="Arial"/>
          <w:b/>
          <w:bCs/>
          <w:color w:val="1A1A1A"/>
          <w:sz w:val="20"/>
          <w:szCs w:val="20"/>
        </w:rPr>
        <w:t xml:space="preserve">Quorum</w:t>
      </w:r>
    </w:p>
    <w:p>
      <w:pPr>
        <w:spacing w:after="80" w:before="40"/>
        <w:ind w:left="480"/>
        <w:jc w:val="both"/>
      </w:pPr>
      <w:r>
        <w:rPr>
          <w:rFonts w:ascii="Arial" w:cs="Arial" w:eastAsia="Arial" w:hAnsi="Arial"/>
          <w:color w:val="1A1A1A"/>
          <w:sz w:val="20"/>
          <w:szCs w:val="20"/>
        </w:rPr>
        <w:t xml:space="preserve">Two qualifying persons present constitute a quorum. If all shares are held by one Member, one qualifying person present constitutes a quorum.</w:t>
      </w:r>
    </w:p>
    <w:p>
      <w:pPr>
        <w:spacing w:after="60" w:before="160"/>
      </w:pPr>
      <w:r>
        <w:rPr>
          <w:rFonts w:ascii="Arial" w:cs="Arial" w:eastAsia="Arial" w:hAnsi="Arial"/>
          <w:b/>
          <w:bCs/>
          <w:color w:val="1A3A5C"/>
          <w:sz w:val="20"/>
          <w:szCs w:val="20"/>
        </w:rPr>
        <w:t xml:space="preserve">5.4  </w:t>
      </w:r>
      <w:r>
        <w:rPr>
          <w:rFonts w:ascii="Arial" w:cs="Arial" w:eastAsia="Arial" w:hAnsi="Arial"/>
          <w:b/>
          <w:bCs/>
          <w:color w:val="1A1A1A"/>
          <w:sz w:val="20"/>
          <w:szCs w:val="20"/>
        </w:rPr>
        <w:t xml:space="preserve">Voting</w:t>
      </w:r>
    </w:p>
    <w:p>
      <w:pPr>
        <w:spacing w:after="80" w:before="40"/>
        <w:ind w:left="480"/>
        <w:jc w:val="both"/>
      </w:pPr>
      <w:r>
        <w:rPr>
          <w:rFonts w:ascii="Arial" w:cs="Arial" w:eastAsia="Arial" w:hAnsi="Arial"/>
          <w:color w:val="1A1A1A"/>
          <w:sz w:val="20"/>
          <w:szCs w:val="20"/>
        </w:rPr>
        <w:t xml:space="preserve">On a show of hands every Member present has one vote. On a poll every Member has one vote per Share held. A poll may be demanded by the Chairman, any two Members, or Members holding not less than 10% of the total voting rights.</w:t>
      </w:r>
    </w:p>
    <w:p>
      <w:pPr>
        <w:shd w:fill="1A3A5C" w:val="clear"/>
        <w:spacing w:after="120" w:before="300"/>
        <w:ind w:left="160" w:right="160"/>
      </w:pPr>
      <w:r>
        <w:rPr>
          <w:rFonts w:ascii="Arial" w:cs="Arial" w:eastAsia="Arial" w:hAnsi="Arial"/>
          <w:b/>
          <w:bCs/>
          <w:color w:val="FFFFFF"/>
          <w:sz w:val="22"/>
          <w:szCs w:val="22"/>
        </w:rPr>
        <w:t xml:space="preserve">PART 6 — DIVIDENDS &amp; ACCOUNTS</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Dividends</w:t>
      </w:r>
    </w:p>
    <w:p>
      <w:pPr>
        <w:spacing w:after="80" w:before="40"/>
        <w:ind w:left="480"/>
        <w:jc w:val="both"/>
      </w:pPr>
      <w:r>
        <w:rPr>
          <w:rFonts w:ascii="Arial" w:cs="Arial" w:eastAsia="Arial" w:hAnsi="Arial"/>
          <w:color w:val="1A1A1A"/>
          <w:sz w:val="20"/>
          <w:szCs w:val="20"/>
        </w:rPr>
        <w:t xml:space="preserve">The Company may declare dividends by Ordinary Resolution, not exceeding the amount recommended by the Board. The Board may pay interim dividends if it appears to the Board that they are justified by the Company’s profits available for distribution.</w:t>
      </w:r>
    </w:p>
    <w:p>
      <w:pPr>
        <w:spacing w:after="60" w:before="160"/>
      </w:pPr>
      <w:r>
        <w:rPr>
          <w:rFonts w:ascii="Arial" w:cs="Arial" w:eastAsia="Arial" w:hAnsi="Arial"/>
          <w:b/>
          <w:bCs/>
          <w:color w:val="1A3A5C"/>
          <w:sz w:val="20"/>
          <w:szCs w:val="20"/>
        </w:rPr>
        <w:t xml:space="preserve">6.2  </w:t>
      </w:r>
      <w:r>
        <w:rPr>
          <w:rFonts w:ascii="Arial" w:cs="Arial" w:eastAsia="Arial" w:hAnsi="Arial"/>
          <w:b/>
          <w:bCs/>
          <w:color w:val="1A1A1A"/>
          <w:sz w:val="20"/>
          <w:szCs w:val="20"/>
        </w:rPr>
        <w:t xml:space="preserve">Accounts</w:t>
      </w:r>
    </w:p>
    <w:p>
      <w:pPr>
        <w:spacing w:after="80" w:before="40"/>
        <w:ind w:left="480"/>
        <w:jc w:val="both"/>
      </w:pPr>
      <w:r>
        <w:rPr>
          <w:rFonts w:ascii="Arial" w:cs="Arial" w:eastAsia="Arial" w:hAnsi="Arial"/>
          <w:color w:val="1A1A1A"/>
          <w:sz w:val="20"/>
          <w:szCs w:val="20"/>
        </w:rPr>
        <w:t xml:space="preserve">The Directors shall prepare accounts for each financial year in accordance with the Act and applicable accounting standards and shall deliver them to the Registrar of Companies within the statutory time limits.</w:t>
      </w:r>
    </w:p>
    <w:p>
      <w:pPr>
        <w:shd w:fill="1A3A5C" w:val="clear"/>
        <w:spacing w:after="120" w:before="300"/>
        <w:ind w:left="160" w:right="160"/>
      </w:pPr>
      <w:r>
        <w:rPr>
          <w:rFonts w:ascii="Arial" w:cs="Arial" w:eastAsia="Arial" w:hAnsi="Arial"/>
          <w:b/>
          <w:bCs/>
          <w:color w:val="FFFFFF"/>
          <w:sz w:val="22"/>
          <w:szCs w:val="22"/>
        </w:rPr>
        <w:t xml:space="preserve">PART 7 — INDEMNITY &amp; INSURANCE</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Indemnity</w:t>
      </w:r>
    </w:p>
    <w:p>
      <w:pPr>
        <w:spacing w:after="80" w:before="40"/>
        <w:ind w:left="480"/>
        <w:jc w:val="both"/>
      </w:pPr>
      <w:r>
        <w:rPr>
          <w:rFonts w:ascii="Arial" w:cs="Arial" w:eastAsia="Arial" w:hAnsi="Arial"/>
          <w:color w:val="1A1A1A"/>
          <w:sz w:val="20"/>
          <w:szCs w:val="20"/>
        </w:rPr>
        <w:t xml:space="preserve">Subject to the Act, every Director and officer shall be indemnified out of the Company’s assets against all liabilities incurred in connection with their role, to the fullest extent permitted by law.</w:t>
      </w:r>
    </w:p>
    <w:p>
      <w:pPr>
        <w:spacing w:after="60" w:before="160"/>
      </w:pPr>
      <w:r>
        <w:rPr>
          <w:rFonts w:ascii="Arial" w:cs="Arial" w:eastAsia="Arial" w:hAnsi="Arial"/>
          <w:b/>
          <w:bCs/>
          <w:color w:val="1A3A5C"/>
          <w:sz w:val="20"/>
          <w:szCs w:val="20"/>
        </w:rPr>
        <w:t xml:space="preserve">7.2  </w:t>
      </w:r>
      <w:r>
        <w:rPr>
          <w:rFonts w:ascii="Arial" w:cs="Arial" w:eastAsia="Arial" w:hAnsi="Arial"/>
          <w:b/>
          <w:bCs/>
          <w:color w:val="1A1A1A"/>
          <w:sz w:val="20"/>
          <w:szCs w:val="20"/>
        </w:rPr>
        <w:t xml:space="preserve">Insurance</w:t>
      </w:r>
    </w:p>
    <w:p>
      <w:pPr>
        <w:spacing w:after="80" w:before="40"/>
        <w:ind w:left="480"/>
        <w:jc w:val="both"/>
      </w:pPr>
      <w:r>
        <w:rPr>
          <w:rFonts w:ascii="Arial" w:cs="Arial" w:eastAsia="Arial" w:hAnsi="Arial"/>
          <w:color w:val="1A1A1A"/>
          <w:sz w:val="20"/>
          <w:szCs w:val="20"/>
        </w:rPr>
        <w:t xml:space="preserve">The Board may purchase and maintain Directors’ and Officers’ liability insurance at the Company’s expense.</w:t>
      </w:r>
    </w:p>
    <w:p>
      <w:pPr>
        <w:spacing w:after="0" w:before="200"/>
      </w:pPr>
      <w:r>
        <w:t xml:space="preserve"/>
      </w:r>
    </w:p>
    <w:p>
      <w:pPr>
        <w:shd w:fill="1A3A5C" w:val="clear"/>
        <w:spacing w:after="120" w:before="300"/>
        <w:ind w:left="160" w:right="160"/>
      </w:pPr>
      <w:r>
        <w:rPr>
          <w:rFonts w:ascii="Arial" w:cs="Arial" w:eastAsia="Arial" w:hAnsi="Arial"/>
          <w:b/>
          <w:bCs/>
          <w:color w:val="FFFFFF"/>
          <w:sz w:val="22"/>
          <w:szCs w:val="22"/>
        </w:rPr>
        <w:t xml:space="preserve">EXECUTION</w:t>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These Articles of Association were adopted by Special Resolution of the Members on _______________________.</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Director / Company Secretary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Witness</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MEMORANDUM OF ASSOCIATION</w:t>
      </w:r>
    </w:p>
    <w:p>
      <w:pPr>
        <w:spacing w:after="0" w:before="80"/>
      </w:pPr>
      <w:r>
        <w:t xml:space="preserve"/>
      </w:r>
    </w:p>
    <w:p>
      <w:pPr>
        <w:spacing w:after="40" w:before="0"/>
        <w:jc w:val="center"/>
      </w:pPr>
      <w:r>
        <w:rPr>
          <w:rFonts w:ascii="Arial" w:cs="Arial" w:eastAsia="Arial" w:hAnsi="Arial"/>
          <w:i/>
          <w:iCs/>
          <w:color w:val="2E6DA4"/>
          <w:sz w:val="22"/>
          <w:szCs w:val="22"/>
        </w:rPr>
        <w:t xml:space="preserve">Companies Act 2006 — Section 8</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This Memorandum of Association is the statutory document required under section 8 of the Companies Act 2006. It records the subscribers’ intention to form a company and their agreement to become Members on formation.</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MEMORANDUM OF ASSOCIATION</w:t>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We, the subscribers to this Memorandum of Association, wish to form a company under the Companies Act 2006 and agree to become Members of the Company on its formation. We agree to take the shares in the Company set out opposite our respective names.</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600"/>
        <w:gridCol w:w="6426"/>
      </w:tblGrid>
      <w:tr>
        <w:tc>
          <w:tcPr>
            <w:tcW w:type="dxa" w:w="26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Company Name:</w:t>
            </w:r>
          </w:p>
        </w:tc>
        <w:tc>
          <w:tcPr>
            <w:tcW w:type="dxa" w:w="64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600"/>
        <w:gridCol w:w="6426"/>
      </w:tblGrid>
      <w:tr>
        <w:tc>
          <w:tcPr>
            <w:tcW w:type="dxa" w:w="26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Proposed Registered Office (England &amp; Wales):</w:t>
            </w:r>
          </w:p>
        </w:tc>
        <w:tc>
          <w:tcPr>
            <w:tcW w:type="dxa" w:w="64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4513"/>
        <w:gridCol w:w="4513"/>
      </w:tblGrid>
      <w:tr>
        <w:tc>
          <w:tcPr>
            <w:tcW w:type="dxa" w:w="4513"/>
            <w:tcBorders>
              <w:top w:val="none" w:color="FFFFFF" w:sz="0"/>
              <w:left w:val="none" w:color="FFFFFF" w:sz="0"/>
              <w:bottom w:val="none" w:color="FFFFFF" w:sz="0"/>
              <w:right w:val="none" w:color="FFFFFF" w:sz="0"/>
            </w:tcBorders>
            <w:tcMar>
              <w:top w:type="dxa" w:w="60"/>
              <w:left w:type="dxa" w:w="0"/>
              <w:bottom w:type="dxa" w:w="60"/>
              <w:right w:type="dxa" w:w="120"/>
            </w:tcMar>
          </w:tcPr>
          <w:p>
            <w:pPr>
              <w:pBdr>
                <w:bottom w:val="single" w:color="2E6DA4" w:sz="6"/>
              </w:pBdr>
            </w:pPr>
            <w:r>
              <w:rPr>
                <w:rFonts w:ascii="Arial" w:cs="Arial" w:eastAsia="Arial" w:hAnsi="Arial"/>
                <w:b/>
                <w:bCs/>
                <w:color w:val="666666"/>
                <w:sz w:val="20"/>
                <w:szCs w:val="20"/>
              </w:rPr>
              <w:t xml:space="preserve">Type of Company:</w:t>
            </w:r>
          </w:p>
        </w:tc>
        <w:tc>
          <w:tcPr>
            <w:tcW w:type="dxa" w:w="4513"/>
            <w:tcBorders>
              <w:top w:val="none" w:color="FFFFFF" w:sz="0"/>
              <w:left w:val="none" w:color="FFFFFF" w:sz="0"/>
              <w:bottom w:val="none" w:color="FFFFFF" w:sz="0"/>
              <w:right w:val="none" w:color="FFFFFF" w:sz="0"/>
            </w:tcBorders>
            <w:tcMar>
              <w:top w:type="dxa" w:w="60"/>
              <w:left w:type="dxa" w:w="120"/>
              <w:bottom w:type="dxa" w:w="60"/>
              <w:right w:type="dxa" w:w="0"/>
            </w:tcMar>
          </w:tcPr>
          <w:p>
            <w:pPr>
              <w:pBdr>
                <w:bottom w:val="single" w:color="2E6DA4" w:sz="6"/>
              </w:pBdr>
            </w:pPr>
            <w:r>
              <w:rPr>
                <w:rFonts w:ascii="Arial" w:cs="Arial" w:eastAsia="Arial" w:hAnsi="Arial"/>
                <w:b/>
                <w:bCs/>
                <w:color w:val="666666"/>
                <w:sz w:val="20"/>
                <w:szCs w:val="20"/>
              </w:rPr>
              <w:t xml:space="preserve">Nominal Share Capital:</w:t>
            </w:r>
          </w:p>
        </w:tc>
      </w:tr>
    </w:tbl>
    <w:p>
      <w:pPr>
        <w:spacing w:after="0" w:before="160"/>
      </w:pPr>
      <w:r>
        <w:t xml:space="preserve"/>
      </w:r>
    </w:p>
    <w:p>
      <w:pPr>
        <w:pBdr>
          <w:bottom w:val="single" w:color="D6E8F7" w:sz="4" w:space="2"/>
        </w:pBdr>
        <w:spacing w:after="80" w:before="200"/>
      </w:pPr>
      <w:r>
        <w:rPr>
          <w:rFonts w:ascii="Arial" w:cs="Arial" w:eastAsia="Arial" w:hAnsi="Arial"/>
          <w:b/>
          <w:bCs/>
          <w:color w:val="2E6DA4"/>
          <w:sz w:val="20"/>
          <w:szCs w:val="20"/>
        </w:rPr>
        <w:t xml:space="preserve">Subscriber Details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6"/>
        <w:gridCol w:w="2256"/>
        <w:gridCol w:w="2256"/>
      </w:tblGrid>
      <w:tr>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Full Name of Subscriber</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Address</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No. of Shares Taken</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Signature</w:t>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bl>
    <w:p>
      <w:pPr>
        <w:spacing w:after="0" w:before="160"/>
      </w:pPr>
      <w:r>
        <w:t xml:space="preserve"/>
      </w:r>
    </w:p>
    <w:p>
      <w:pPr>
        <w:spacing w:after="60" w:before="60"/>
        <w:jc w:val="both"/>
      </w:pPr>
      <w:r>
        <w:rPr>
          <w:rFonts w:ascii="Arial" w:cs="Arial" w:eastAsia="Arial" w:hAnsi="Arial"/>
          <w:b w:val="false"/>
          <w:bCs w:val="false"/>
          <w:i w:val="false"/>
          <w:iCs w:val="false"/>
          <w:color w:val="1A1A1A"/>
          <w:sz w:val="20"/>
          <w:szCs w:val="20"/>
        </w:rPr>
        <w:t xml:space="preserve">Dated: _______________________.</w:t>
      </w:r>
    </w:p>
    <w:p>
      <w:pPr>
        <w:spacing w:after="0" w:before="20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SHAREHOLDERS’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Private Company Limited by Shares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SHAREHOLDERS’ AGREEMENT is entered into on _______________________ between: (1) the persons listed in Schedule 1 as shareholders (the “Shareholders”); and (2) [COMPANY NAME] (registered number [REG NO]) (the “Company”).</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DEFINITIONS &amp; INTERPRETATION</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Definitions</w:t>
      </w:r>
    </w:p>
    <w:p>
      <w:pPr>
        <w:spacing w:after="80" w:before="40"/>
        <w:ind w:left="480"/>
        <w:jc w:val="both"/>
      </w:pPr>
      <w:r>
        <w:rPr>
          <w:rFonts w:ascii="Arial" w:cs="Arial" w:eastAsia="Arial" w:hAnsi="Arial"/>
          <w:color w:val="1A1A1A"/>
          <w:sz w:val="20"/>
          <w:szCs w:val="20"/>
        </w:rPr>
        <w:t xml:space="preserve">"Articles" means the Articles of Association of the Company; "Business" means the business described in Schedule 2; "Drag-Along Right" has the meaning in clause 8; "Reserved Matters" means matters listed in Schedule 3; "Tag-Along Right" has the meaning in clause 9; "Deadlock" means a situation in which the Board or Shareholders cannot reach the required majority on a Reserved Matter.</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Priority</w:t>
      </w:r>
    </w:p>
    <w:p>
      <w:pPr>
        <w:spacing w:after="80" w:before="40"/>
        <w:ind w:left="480"/>
        <w:jc w:val="both"/>
      </w:pPr>
      <w:r>
        <w:rPr>
          <w:rFonts w:ascii="Arial" w:cs="Arial" w:eastAsia="Arial" w:hAnsi="Arial"/>
          <w:color w:val="1A1A1A"/>
          <w:sz w:val="20"/>
          <w:szCs w:val="20"/>
        </w:rPr>
        <w:t xml:space="preserve">In the event of any conflict between this Agreement and the Articles, this Agreement shall prevail as between the Shareholders. The Shareholders shall procure that the Articles are amended to reflect the terms of this Agreement.</w:t>
      </w:r>
    </w:p>
    <w:p>
      <w:pPr>
        <w:shd w:fill="1A3A5C" w:val="clear"/>
        <w:spacing w:after="120" w:before="300"/>
        <w:ind w:left="160" w:right="160"/>
      </w:pPr>
      <w:r>
        <w:rPr>
          <w:rFonts w:ascii="Arial" w:cs="Arial" w:eastAsia="Arial" w:hAnsi="Arial"/>
          <w:b/>
          <w:bCs/>
          <w:color w:val="FFFFFF"/>
          <w:sz w:val="22"/>
          <w:szCs w:val="22"/>
        </w:rPr>
        <w:t xml:space="preserve">2.  SHAREHOLDINGS</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Initial Shareholdings</w:t>
      </w:r>
    </w:p>
    <w:p>
      <w:pPr>
        <w:spacing w:after="80" w:before="40"/>
        <w:ind w:left="480"/>
        <w:jc w:val="both"/>
      </w:pPr>
      <w:r>
        <w:rPr>
          <w:rFonts w:ascii="Arial" w:cs="Arial" w:eastAsia="Arial" w:hAnsi="Arial"/>
          <w:color w:val="1A1A1A"/>
          <w:sz w:val="20"/>
          <w:szCs w:val="20"/>
        </w:rPr>
        <w:t xml:space="preserve">The initial shareholdings of the Shareholders are as set out in Schedule 1.</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Pre-Emption on Transfer</w:t>
      </w:r>
    </w:p>
    <w:p>
      <w:pPr>
        <w:spacing w:after="80" w:before="40"/>
        <w:ind w:left="480"/>
        <w:jc w:val="both"/>
      </w:pPr>
      <w:r>
        <w:rPr>
          <w:rFonts w:ascii="Arial" w:cs="Arial" w:eastAsia="Arial" w:hAnsi="Arial"/>
          <w:color w:val="1A1A1A"/>
          <w:sz w:val="20"/>
          <w:szCs w:val="20"/>
        </w:rPr>
        <w:t xml:space="preserve">No Shareholder may transfer shares to a non-Member without first offering them pro rata to the other Shareholders at fair market value (determined by the auditors in default of agreement), on the terms of this clause 2.</w:t>
      </w:r>
    </w:p>
    <w:p>
      <w:pPr>
        <w:spacing w:after="60" w:before="160"/>
      </w:pPr>
      <w:r>
        <w:rPr>
          <w:rFonts w:ascii="Arial" w:cs="Arial" w:eastAsia="Arial" w:hAnsi="Arial"/>
          <w:b/>
          <w:bCs/>
          <w:color w:val="1A3A5C"/>
          <w:sz w:val="20"/>
          <w:szCs w:val="20"/>
        </w:rPr>
        <w:t xml:space="preserve">2.3  </w:t>
      </w:r>
      <w:r>
        <w:rPr>
          <w:rFonts w:ascii="Arial" w:cs="Arial" w:eastAsia="Arial" w:hAnsi="Arial"/>
          <w:b/>
          <w:bCs/>
          <w:color w:val="1A1A1A"/>
          <w:sz w:val="20"/>
          <w:szCs w:val="20"/>
        </w:rPr>
        <w:t xml:space="preserve">Permitted Transfers</w:t>
      </w:r>
    </w:p>
    <w:p>
      <w:pPr>
        <w:spacing w:after="80" w:before="40"/>
        <w:ind w:left="480"/>
        <w:jc w:val="both"/>
      </w:pPr>
      <w:r>
        <w:rPr>
          <w:rFonts w:ascii="Arial" w:cs="Arial" w:eastAsia="Arial" w:hAnsi="Arial"/>
          <w:color w:val="1A1A1A"/>
          <w:sz w:val="20"/>
          <w:szCs w:val="20"/>
        </w:rPr>
        <w:t xml:space="preserve">A Shareholder may transfer shares to (a) a wholly owned subsidiary; (b) trustees of a family trust; (c) any other person approved in writing by all other Shareholders — provided the transferee first executes a Deed of Adherence in the agreed form.</w:t>
      </w:r>
    </w:p>
    <w:p>
      <w:pPr>
        <w:shd w:fill="1A3A5C" w:val="clear"/>
        <w:spacing w:after="120" w:before="300"/>
        <w:ind w:left="160" w:right="160"/>
      </w:pPr>
      <w:r>
        <w:rPr>
          <w:rFonts w:ascii="Arial" w:cs="Arial" w:eastAsia="Arial" w:hAnsi="Arial"/>
          <w:b/>
          <w:bCs/>
          <w:color w:val="FFFFFF"/>
          <w:sz w:val="22"/>
          <w:szCs w:val="22"/>
        </w:rPr>
        <w:t xml:space="preserve">3.  BOARD &amp; MANAGEMENT</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Composition</w:t>
      </w:r>
    </w:p>
    <w:p>
      <w:pPr>
        <w:spacing w:after="80" w:before="40"/>
        <w:ind w:left="480"/>
        <w:jc w:val="both"/>
      </w:pPr>
      <w:r>
        <w:rPr>
          <w:rFonts w:ascii="Arial" w:cs="Arial" w:eastAsia="Arial" w:hAnsi="Arial"/>
          <w:color w:val="1A1A1A"/>
          <w:sz w:val="20"/>
          <w:szCs w:val="20"/>
        </w:rPr>
        <w:t xml:space="preserve">The Board shall comprise [NUMBER] Directors. Each Shareholder holding [X]% or more of the issued share capital shall be entitled to appoint and remove [NUMBER] Director(s) by written notice to the Company.</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Meetings</w:t>
      </w:r>
    </w:p>
    <w:p>
      <w:pPr>
        <w:spacing w:after="80" w:before="40"/>
        <w:ind w:left="480"/>
        <w:jc w:val="both"/>
      </w:pPr>
      <w:r>
        <w:rPr>
          <w:rFonts w:ascii="Arial" w:cs="Arial" w:eastAsia="Arial" w:hAnsi="Arial"/>
          <w:color w:val="1A1A1A"/>
          <w:sz w:val="20"/>
          <w:szCs w:val="20"/>
        </w:rPr>
        <w:t xml:space="preserve">The Board shall meet at least [FREQUENCY] per year. Meetings may be held in person or by video/telephone conference. Quorum: [NUMBER] Directors including at least one nominee of each major Shareholder.</w:t>
      </w:r>
    </w:p>
    <w:p>
      <w:pPr>
        <w:spacing w:after="60" w:before="160"/>
      </w:pPr>
      <w:r>
        <w:rPr>
          <w:rFonts w:ascii="Arial" w:cs="Arial" w:eastAsia="Arial" w:hAnsi="Arial"/>
          <w:b/>
          <w:bCs/>
          <w:color w:val="1A3A5C"/>
          <w:sz w:val="20"/>
          <w:szCs w:val="20"/>
        </w:rPr>
        <w:t xml:space="preserve">3.3  </w:t>
      </w:r>
      <w:r>
        <w:rPr>
          <w:rFonts w:ascii="Arial" w:cs="Arial" w:eastAsia="Arial" w:hAnsi="Arial"/>
          <w:b/>
          <w:bCs/>
          <w:color w:val="1A1A1A"/>
          <w:sz w:val="20"/>
          <w:szCs w:val="20"/>
        </w:rPr>
        <w:t xml:space="preserve">Reporting</w:t>
      </w:r>
    </w:p>
    <w:p>
      <w:pPr>
        <w:spacing w:after="80" w:before="40"/>
        <w:ind w:left="480"/>
        <w:jc w:val="both"/>
      </w:pPr>
      <w:r>
        <w:rPr>
          <w:rFonts w:ascii="Arial" w:cs="Arial" w:eastAsia="Arial" w:hAnsi="Arial"/>
          <w:color w:val="1A1A1A"/>
          <w:sz w:val="20"/>
          <w:szCs w:val="20"/>
        </w:rPr>
        <w:t xml:space="preserve">The Company shall provide each Shareholder with: (a) monthly management accounts within [X] business days of month-end; (b) audited annual accounts within [X] months of year-end; (c) an annual budget approved by the Board before the start of each financial year.</w:t>
      </w:r>
    </w:p>
    <w:p>
      <w:pPr>
        <w:shd w:fill="1A3A5C" w:val="clear"/>
        <w:spacing w:after="120" w:before="300"/>
        <w:ind w:left="160" w:right="160"/>
      </w:pPr>
      <w:r>
        <w:rPr>
          <w:rFonts w:ascii="Arial" w:cs="Arial" w:eastAsia="Arial" w:hAnsi="Arial"/>
          <w:b/>
          <w:bCs/>
          <w:color w:val="FFFFFF"/>
          <w:sz w:val="22"/>
          <w:szCs w:val="22"/>
        </w:rPr>
        <w:t xml:space="preserve">4.  RESERVED MATTERS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Shareholder Approval</w:t>
      </w:r>
    </w:p>
    <w:p>
      <w:pPr>
        <w:spacing w:after="80" w:before="40"/>
        <w:ind w:left="480"/>
        <w:jc w:val="both"/>
      </w:pPr>
      <w:r>
        <w:rPr>
          <w:rFonts w:ascii="Arial" w:cs="Arial" w:eastAsia="Arial" w:hAnsi="Arial"/>
          <w:color w:val="1A1A1A"/>
          <w:sz w:val="20"/>
          <w:szCs w:val="20"/>
        </w:rPr>
        <w:t xml:space="preserve">The Reserved Matters in Schedule 3 shall require the prior written consent of Shareholders holding not less than [X]% of the issued share capital before the Company or any Director may take any action in respect of such matters.</w:t>
      </w:r>
    </w:p>
    <w:p>
      <w:pPr>
        <w:shd w:fill="1A3A5C" w:val="clear"/>
        <w:spacing w:after="120" w:before="300"/>
        <w:ind w:left="160" w:right="160"/>
      </w:pPr>
      <w:r>
        <w:rPr>
          <w:rFonts w:ascii="Arial" w:cs="Arial" w:eastAsia="Arial" w:hAnsi="Arial"/>
          <w:b/>
          <w:bCs/>
          <w:color w:val="FFFFFF"/>
          <w:sz w:val="22"/>
          <w:szCs w:val="22"/>
        </w:rPr>
        <w:t xml:space="preserve">5.  DIVIDENDS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Policy</w:t>
      </w:r>
    </w:p>
    <w:p>
      <w:pPr>
        <w:spacing w:after="80" w:before="40"/>
        <w:ind w:left="480"/>
        <w:jc w:val="both"/>
      </w:pPr>
      <w:r>
        <w:rPr>
          <w:rFonts w:ascii="Arial" w:cs="Arial" w:eastAsia="Arial" w:hAnsi="Arial"/>
          <w:color w:val="1A1A1A"/>
          <w:sz w:val="20"/>
          <w:szCs w:val="20"/>
        </w:rPr>
        <w:t xml:space="preserve">Subject to solvency and applicable law, the Board shall declare dividends from distributable profits in accordance with the dividend policy set out in Schedule 4.</w:t>
      </w:r>
    </w:p>
    <w:p>
      <w:pPr>
        <w:shd w:fill="1A3A5C" w:val="clear"/>
        <w:spacing w:after="120" w:before="300"/>
        <w:ind w:left="160" w:right="160"/>
      </w:pPr>
      <w:r>
        <w:rPr>
          <w:rFonts w:ascii="Arial" w:cs="Arial" w:eastAsia="Arial" w:hAnsi="Arial"/>
          <w:b/>
          <w:bCs/>
          <w:color w:val="FFFFFF"/>
          <w:sz w:val="22"/>
          <w:szCs w:val="22"/>
        </w:rPr>
        <w:t xml:space="preserve">6.  CONFIDENTIALITY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Obligation</w:t>
      </w:r>
    </w:p>
    <w:p>
      <w:pPr>
        <w:spacing w:after="80" w:before="40"/>
        <w:ind w:left="480"/>
        <w:jc w:val="both"/>
      </w:pPr>
      <w:r>
        <w:rPr>
          <w:rFonts w:ascii="Arial" w:cs="Arial" w:eastAsia="Arial" w:hAnsi="Arial"/>
          <w:color w:val="1A1A1A"/>
          <w:sz w:val="20"/>
          <w:szCs w:val="20"/>
        </w:rPr>
        <w:t xml:space="preserve">Each party shall keep confidential all information relating to the other parties and the Company, and shall not disclose it to any third party without prior written consent, except as required by law or to professional advisers on a need-to-know basis.</w:t>
      </w:r>
    </w:p>
    <w:p>
      <w:pPr>
        <w:shd w:fill="1A3A5C" w:val="clear"/>
        <w:spacing w:after="120" w:before="300"/>
        <w:ind w:left="160" w:right="160"/>
      </w:pPr>
      <w:r>
        <w:rPr>
          <w:rFonts w:ascii="Arial" w:cs="Arial" w:eastAsia="Arial" w:hAnsi="Arial"/>
          <w:b/>
          <w:bCs/>
          <w:color w:val="FFFFFF"/>
          <w:sz w:val="22"/>
          <w:szCs w:val="22"/>
        </w:rPr>
        <w:t xml:space="preserve">7.  DRAG-ALONG</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Drag-Along Right</w:t>
      </w:r>
    </w:p>
    <w:p>
      <w:pPr>
        <w:spacing w:after="80" w:before="40"/>
        <w:ind w:left="480"/>
        <w:jc w:val="both"/>
      </w:pPr>
      <w:r>
        <w:rPr>
          <w:rFonts w:ascii="Arial" w:cs="Arial" w:eastAsia="Arial" w:hAnsi="Arial"/>
          <w:color w:val="1A1A1A"/>
          <w:sz w:val="20"/>
          <w:szCs w:val="20"/>
        </w:rPr>
        <w:t xml:space="preserve">If Shareholders holding [X]% or more of the issued share capital (the “Dragging Shareholders”) wish to sell their shares to a bona fide third-party purchaser, they may require all other Shareholders to sell their shares on the same terms.</w:t>
      </w:r>
    </w:p>
    <w:p>
      <w:pPr>
        <w:shd w:fill="1A3A5C" w:val="clear"/>
        <w:spacing w:after="120" w:before="300"/>
        <w:ind w:left="160" w:right="160"/>
      </w:pPr>
      <w:r>
        <w:rPr>
          <w:rFonts w:ascii="Arial" w:cs="Arial" w:eastAsia="Arial" w:hAnsi="Arial"/>
          <w:b/>
          <w:bCs/>
          <w:color w:val="FFFFFF"/>
          <w:sz w:val="22"/>
          <w:szCs w:val="22"/>
        </w:rPr>
        <w:t xml:space="preserve">8.  TAG-ALONG</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Tag-Along Right</w:t>
      </w:r>
    </w:p>
    <w:p>
      <w:pPr>
        <w:spacing w:after="80" w:before="40"/>
        <w:ind w:left="480"/>
        <w:jc w:val="both"/>
      </w:pPr>
      <w:r>
        <w:rPr>
          <w:rFonts w:ascii="Arial" w:cs="Arial" w:eastAsia="Arial" w:hAnsi="Arial"/>
          <w:color w:val="1A1A1A"/>
          <w:sz w:val="20"/>
          <w:szCs w:val="20"/>
        </w:rPr>
        <w:t xml:space="preserve">If any Shareholder proposes to transfer shares to a third party (other than a permitted transfer), each other Shareholder shall have the right to require the third-party purchaser to acquire their shares on the same terms.</w:t>
      </w:r>
    </w:p>
    <w:p>
      <w:pPr>
        <w:shd w:fill="1A3A5C" w:val="clear"/>
        <w:spacing w:after="120" w:before="300"/>
        <w:ind w:left="160" w:right="160"/>
      </w:pPr>
      <w:r>
        <w:rPr>
          <w:rFonts w:ascii="Arial" w:cs="Arial" w:eastAsia="Arial" w:hAnsi="Arial"/>
          <w:b/>
          <w:bCs/>
          <w:color w:val="FFFFFF"/>
          <w:sz w:val="22"/>
          <w:szCs w:val="22"/>
        </w:rPr>
        <w:t xml:space="preserve">9.  DEADLOCK</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Procedure</w:t>
      </w:r>
    </w:p>
    <w:p>
      <w:pPr>
        <w:spacing w:after="80" w:before="40"/>
        <w:ind w:left="480"/>
        <w:jc w:val="both"/>
      </w:pPr>
      <w:r>
        <w:rPr>
          <w:rFonts w:ascii="Arial" w:cs="Arial" w:eastAsia="Arial" w:hAnsi="Arial"/>
          <w:color w:val="1A1A1A"/>
          <w:sz w:val="20"/>
          <w:szCs w:val="20"/>
        </w:rPr>
        <w:t xml:space="preserve">If the Board or Shareholders cannot agree on a Reserved Matter within [X] days, either party may invoke the deadlock resolution procedure in Schedule 5.</w:t>
      </w:r>
    </w:p>
    <w:p>
      <w:pPr>
        <w:shd w:fill="1A3A5C" w:val="clear"/>
        <w:spacing w:after="120" w:before="300"/>
        <w:ind w:left="160" w:right="160"/>
      </w:pPr>
      <w:r>
        <w:rPr>
          <w:rFonts w:ascii="Arial" w:cs="Arial" w:eastAsia="Arial" w:hAnsi="Arial"/>
          <w:b/>
          <w:bCs/>
          <w:color w:val="FFFFFF"/>
          <w:sz w:val="22"/>
          <w:szCs w:val="22"/>
        </w:rPr>
        <w:t xml:space="preserve">10.  GOVERNING LAW</w:t>
      </w:r>
    </w:p>
    <w:p>
      <w:pPr>
        <w:spacing w:after="60" w:before="160"/>
      </w:pPr>
      <w:r>
        <w:rPr>
          <w:rFonts w:ascii="Arial" w:cs="Arial" w:eastAsia="Arial" w:hAnsi="Arial"/>
          <w:b/>
          <w:bCs/>
          <w:color w:val="1A3A5C"/>
          <w:sz w:val="20"/>
          <w:szCs w:val="20"/>
        </w:rPr>
        <w:t xml:space="preserve">10.1  </w:t>
      </w:r>
      <w:r>
        <w:rPr>
          <w:rFonts w:ascii="Arial" w:cs="Arial" w:eastAsia="Arial" w:hAnsi="Arial"/>
          <w:b/>
          <w:bCs/>
          <w:color w:val="1A1A1A"/>
          <w:sz w:val="20"/>
          <w:szCs w:val="20"/>
        </w:rPr>
        <w:t xml:space="preserve">Governing Law</w:t>
      </w:r>
    </w:p>
    <w:p>
      <w:pPr>
        <w:spacing w:after="80" w:before="40"/>
        <w:ind w:left="480"/>
        <w:jc w:val="both"/>
      </w:pPr>
      <w:r>
        <w:rPr>
          <w:rFonts w:ascii="Arial" w:cs="Arial" w:eastAsia="Arial" w:hAnsi="Arial"/>
          <w:color w:val="1A1A1A"/>
          <w:sz w:val="20"/>
          <w:szCs w:val="20"/>
        </w:rPr>
        <w:t xml:space="preserve">This Agreement is governed by English law. The parties irrevocably submit to the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Shareholder 1</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Shareholder 2</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The Company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SHARE PURCHASE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Sale and Purchase of Shares in a Private Company</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SHARE PURCHASE AGREEMENT is made on _______________________ BETWEEN: (1) [SELLER NAME] of [ADDRESS] (the “Seller”); and (2) [BUYER NAME] of [ADDRESS] (the “Buyer”).</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DEFINITIONS</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Key Terms</w:t>
      </w:r>
    </w:p>
    <w:p>
      <w:pPr>
        <w:spacing w:after="80" w:before="40"/>
        <w:ind w:left="480"/>
        <w:jc w:val="both"/>
      </w:pPr>
      <w:r>
        <w:rPr>
          <w:rFonts w:ascii="Arial" w:cs="Arial" w:eastAsia="Arial" w:hAnsi="Arial"/>
          <w:color w:val="1A1A1A"/>
          <w:sz w:val="20"/>
          <w:szCs w:val="20"/>
        </w:rPr>
        <w:t xml:space="preserve">"Company" means [COMPANY NAME] (registered number [REG NO]); "Completion" means the completion of the sale and purchase of the Sale Shares; "Completion Date" means [DATE]; "Purchase Price" means the consideration in clause 4; "Sale Shares" means [NUMBER] ordinary shares of £[NOMINAL VALUE] each representing [X]% of the issued share capital; "Warranties" means the warranties in Schedule 2.</w:t>
      </w:r>
    </w:p>
    <w:p>
      <w:pPr>
        <w:shd w:fill="1A3A5C" w:val="clear"/>
        <w:spacing w:after="120" w:before="300"/>
        <w:ind w:left="160" w:right="160"/>
      </w:pPr>
      <w:r>
        <w:rPr>
          <w:rFonts w:ascii="Arial" w:cs="Arial" w:eastAsia="Arial" w:hAnsi="Arial"/>
          <w:b/>
          <w:bCs/>
          <w:color w:val="FFFFFF"/>
          <w:sz w:val="22"/>
          <w:szCs w:val="22"/>
        </w:rPr>
        <w:t xml:space="preserve">2.  SALE AND PURCHASE</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Agreement</w:t>
      </w:r>
    </w:p>
    <w:p>
      <w:pPr>
        <w:spacing w:after="80" w:before="40"/>
        <w:ind w:left="480"/>
        <w:jc w:val="both"/>
      </w:pPr>
      <w:r>
        <w:rPr>
          <w:rFonts w:ascii="Arial" w:cs="Arial" w:eastAsia="Arial" w:hAnsi="Arial"/>
          <w:color w:val="1A1A1A"/>
          <w:sz w:val="20"/>
          <w:szCs w:val="20"/>
        </w:rPr>
        <w:t xml:space="preserve">Subject to the terms of this Agreement, the Seller shall sell, and the Buyer shall purchase, the Sale Shares with full title guarantee, free from all encumbrances and with all rights attaching to them as at the Completion Date.</w:t>
      </w:r>
    </w:p>
    <w:p>
      <w:pPr>
        <w:shd w:fill="1A3A5C" w:val="clear"/>
        <w:spacing w:after="120" w:before="300"/>
        <w:ind w:left="160" w:right="160"/>
      </w:pPr>
      <w:r>
        <w:rPr>
          <w:rFonts w:ascii="Arial" w:cs="Arial" w:eastAsia="Arial" w:hAnsi="Arial"/>
          <w:b/>
          <w:bCs/>
          <w:color w:val="FFFFFF"/>
          <w:sz w:val="22"/>
          <w:szCs w:val="22"/>
        </w:rPr>
        <w:t xml:space="preserve">3.  CONDITIONS PRECEDENT</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Conditions</w:t>
      </w:r>
    </w:p>
    <w:p>
      <w:pPr>
        <w:spacing w:after="80" w:before="40"/>
        <w:ind w:left="480"/>
        <w:jc w:val="both"/>
      </w:pPr>
      <w:r>
        <w:rPr>
          <w:rFonts w:ascii="Arial" w:cs="Arial" w:eastAsia="Arial" w:hAnsi="Arial"/>
          <w:color w:val="1A1A1A"/>
          <w:sz w:val="20"/>
          <w:szCs w:val="20"/>
        </w:rPr>
        <w:t xml:space="preserve">Completion is conditional upon: (a) satisfactory completion of due diligence by the Buyer; (b) receipt of all required regulatory and third-party consents; (c) no Material Adverse Change having occurred since the date of this Agreement.</w:t>
      </w:r>
    </w:p>
    <w:p>
      <w:pPr>
        <w:shd w:fill="1A3A5C" w:val="clear"/>
        <w:spacing w:after="120" w:before="300"/>
        <w:ind w:left="160" w:right="160"/>
      </w:pPr>
      <w:r>
        <w:rPr>
          <w:rFonts w:ascii="Arial" w:cs="Arial" w:eastAsia="Arial" w:hAnsi="Arial"/>
          <w:b/>
          <w:bCs/>
          <w:color w:val="FFFFFF"/>
          <w:sz w:val="22"/>
          <w:szCs w:val="22"/>
        </w:rPr>
        <w:t xml:space="preserve">4.  CONSIDERATION</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Purchase Price</w:t>
      </w:r>
    </w:p>
    <w:p>
      <w:pPr>
        <w:spacing w:after="80" w:before="40"/>
        <w:ind w:left="480"/>
        <w:jc w:val="both"/>
      </w:pPr>
      <w:r>
        <w:rPr>
          <w:rFonts w:ascii="Arial" w:cs="Arial" w:eastAsia="Arial" w:hAnsi="Arial"/>
          <w:color w:val="1A1A1A"/>
          <w:sz w:val="20"/>
          <w:szCs w:val="20"/>
        </w:rPr>
        <w:t xml:space="preserve">The aggregate Purchase Price for the Sale Shares shall be £[AMOUNT], payable in cash on Completion by electronic funds transfer to the Seller’s nominated bank account.</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Completion Accounts</w:t>
      </w:r>
    </w:p>
    <w:p>
      <w:pPr>
        <w:spacing w:after="80" w:before="40"/>
        <w:ind w:left="480"/>
        <w:jc w:val="both"/>
      </w:pPr>
      <w:r>
        <w:rPr>
          <w:rFonts w:ascii="Arial" w:cs="Arial" w:eastAsia="Arial" w:hAnsi="Arial"/>
          <w:color w:val="1A1A1A"/>
          <w:sz w:val="20"/>
          <w:szCs w:val="20"/>
        </w:rPr>
        <w:t xml:space="preserve">The Purchase Price shall be adjusted by reference to completion accounts prepared in accordance with Schedule 3, reflecting actual net debt/cash and normalised working capital as at the Completion Date.</w:t>
      </w:r>
    </w:p>
    <w:p>
      <w:pPr>
        <w:shd w:fill="1A3A5C" w:val="clear"/>
        <w:spacing w:after="120" w:before="300"/>
        <w:ind w:left="160" w:right="160"/>
      </w:pPr>
      <w:r>
        <w:rPr>
          <w:rFonts w:ascii="Arial" w:cs="Arial" w:eastAsia="Arial" w:hAnsi="Arial"/>
          <w:b/>
          <w:bCs/>
          <w:color w:val="FFFFFF"/>
          <w:sz w:val="22"/>
          <w:szCs w:val="22"/>
        </w:rPr>
        <w:t xml:space="preserve">5.  COMPLETION</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Seller Obligations</w:t>
      </w:r>
    </w:p>
    <w:p>
      <w:pPr>
        <w:spacing w:after="80" w:before="40"/>
        <w:ind w:left="480"/>
        <w:jc w:val="both"/>
      </w:pPr>
      <w:r>
        <w:rPr>
          <w:rFonts w:ascii="Arial" w:cs="Arial" w:eastAsia="Arial" w:hAnsi="Arial"/>
          <w:color w:val="1A1A1A"/>
          <w:sz w:val="20"/>
          <w:szCs w:val="20"/>
        </w:rPr>
        <w:t xml:space="preserve">At Completion, the Seller shall deliver: (a) executed stock transfer form(s); (b) original share certificate(s) or a lost share indemnity; (c) resignations of outgoing Directors; (d) the Company’s statutory books and registers.</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Buyer Obligations</w:t>
      </w:r>
    </w:p>
    <w:p>
      <w:pPr>
        <w:spacing w:after="80" w:before="40"/>
        <w:ind w:left="480"/>
        <w:jc w:val="both"/>
      </w:pPr>
      <w:r>
        <w:rPr>
          <w:rFonts w:ascii="Arial" w:cs="Arial" w:eastAsia="Arial" w:hAnsi="Arial"/>
          <w:color w:val="1A1A1A"/>
          <w:sz w:val="20"/>
          <w:szCs w:val="20"/>
        </w:rPr>
        <w:t xml:space="preserve">At Completion, the Buyer shall pay the Purchase Price to the Seller.</w:t>
      </w:r>
    </w:p>
    <w:p>
      <w:pPr>
        <w:shd w:fill="1A3A5C" w:val="clear"/>
        <w:spacing w:after="120" w:before="300"/>
        <w:ind w:left="160" w:right="160"/>
      </w:pPr>
      <w:r>
        <w:rPr>
          <w:rFonts w:ascii="Arial" w:cs="Arial" w:eastAsia="Arial" w:hAnsi="Arial"/>
          <w:b/>
          <w:bCs/>
          <w:color w:val="FFFFFF"/>
          <w:sz w:val="22"/>
          <w:szCs w:val="22"/>
        </w:rPr>
        <w:t xml:space="preserve">6.  WARRANTIES</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Seller Warranties</w:t>
      </w:r>
    </w:p>
    <w:p>
      <w:pPr>
        <w:spacing w:after="80" w:before="40"/>
        <w:ind w:left="480"/>
        <w:jc w:val="both"/>
      </w:pPr>
      <w:r>
        <w:rPr>
          <w:rFonts w:ascii="Arial" w:cs="Arial" w:eastAsia="Arial" w:hAnsi="Arial"/>
          <w:color w:val="1A1A1A"/>
          <w:sz w:val="20"/>
          <w:szCs w:val="20"/>
        </w:rPr>
        <w:t xml:space="preserve">The Seller warrants, as at the date hereof and the Completion Date, that the Warranties in Schedule 2 are true, accurate, and not misleading in all material respects.</w:t>
      </w:r>
    </w:p>
    <w:p>
      <w:pPr>
        <w:spacing w:after="60" w:before="160"/>
      </w:pPr>
      <w:r>
        <w:rPr>
          <w:rFonts w:ascii="Arial" w:cs="Arial" w:eastAsia="Arial" w:hAnsi="Arial"/>
          <w:b/>
          <w:bCs/>
          <w:color w:val="1A3A5C"/>
          <w:sz w:val="20"/>
          <w:szCs w:val="20"/>
        </w:rPr>
        <w:t xml:space="preserve">6.2  </w:t>
      </w:r>
      <w:r>
        <w:rPr>
          <w:rFonts w:ascii="Arial" w:cs="Arial" w:eastAsia="Arial" w:hAnsi="Arial"/>
          <w:b/>
          <w:bCs/>
          <w:color w:val="1A1A1A"/>
          <w:sz w:val="20"/>
          <w:szCs w:val="20"/>
        </w:rPr>
        <w:t xml:space="preserve">Limitations</w:t>
      </w:r>
    </w:p>
    <w:p>
      <w:pPr>
        <w:spacing w:after="80" w:before="40"/>
        <w:ind w:left="480"/>
        <w:jc w:val="both"/>
      </w:pPr>
      <w:r>
        <w:rPr>
          <w:rFonts w:ascii="Arial" w:cs="Arial" w:eastAsia="Arial" w:hAnsi="Arial"/>
          <w:color w:val="1A1A1A"/>
          <w:sz w:val="20"/>
          <w:szCs w:val="20"/>
        </w:rPr>
        <w:t xml:space="preserve">Seller liability under the Warranties: aggregate cap £[AMOUNT]; de minimis £[AMOUNT]; time limit [X] months from Completion.</w:t>
      </w:r>
    </w:p>
    <w:p>
      <w:pPr>
        <w:shd w:fill="1A3A5C" w:val="clear"/>
        <w:spacing w:after="120" w:before="300"/>
        <w:ind w:left="160" w:right="160"/>
      </w:pPr>
      <w:r>
        <w:rPr>
          <w:rFonts w:ascii="Arial" w:cs="Arial" w:eastAsia="Arial" w:hAnsi="Arial"/>
          <w:b/>
          <w:bCs/>
          <w:color w:val="FFFFFF"/>
          <w:sz w:val="22"/>
          <w:szCs w:val="22"/>
        </w:rPr>
        <w:t xml:space="preserve">7.  TAX INDEMNITY</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Indemnity</w:t>
      </w:r>
    </w:p>
    <w:p>
      <w:pPr>
        <w:spacing w:after="80" w:before="40"/>
        <w:ind w:left="480"/>
        <w:jc w:val="both"/>
      </w:pPr>
      <w:r>
        <w:rPr>
          <w:rFonts w:ascii="Arial" w:cs="Arial" w:eastAsia="Arial" w:hAnsi="Arial"/>
          <w:color w:val="1A1A1A"/>
          <w:sz w:val="20"/>
          <w:szCs w:val="20"/>
        </w:rPr>
        <w:t xml:space="preserve">The Seller shall indemnify the Buyer and the Company against all Tax liabilities attributable to any period ending on or before the Completion Date not provided for in the Locked Box Accounts.</w:t>
      </w:r>
    </w:p>
    <w:p>
      <w:pPr>
        <w:shd w:fill="1A3A5C" w:val="clear"/>
        <w:spacing w:after="120" w:before="300"/>
        <w:ind w:left="160" w:right="160"/>
      </w:pPr>
      <w:r>
        <w:rPr>
          <w:rFonts w:ascii="Arial" w:cs="Arial" w:eastAsia="Arial" w:hAnsi="Arial"/>
          <w:b/>
          <w:bCs/>
          <w:color w:val="FFFFFF"/>
          <w:sz w:val="22"/>
          <w:szCs w:val="22"/>
        </w:rPr>
        <w:t xml:space="preserve">8.  POST-COMPLETION RESTRICTIONS</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Non-Compete</w:t>
      </w:r>
    </w:p>
    <w:p>
      <w:pPr>
        <w:spacing w:after="80" w:before="40"/>
        <w:ind w:left="480"/>
        <w:jc w:val="both"/>
      </w:pPr>
      <w:r>
        <w:rPr>
          <w:rFonts w:ascii="Arial" w:cs="Arial" w:eastAsia="Arial" w:hAnsi="Arial"/>
          <w:color w:val="1A1A1A"/>
          <w:sz w:val="20"/>
          <w:szCs w:val="20"/>
        </w:rPr>
        <w:t xml:space="preserve">For [X] years post-Completion, the Seller shall not engage in any business competing with the Company within [TERRITORY].</w:t>
      </w:r>
    </w:p>
    <w:p>
      <w:pPr>
        <w:spacing w:after="60" w:before="160"/>
      </w:pPr>
      <w:r>
        <w:rPr>
          <w:rFonts w:ascii="Arial" w:cs="Arial" w:eastAsia="Arial" w:hAnsi="Arial"/>
          <w:b/>
          <w:bCs/>
          <w:color w:val="1A3A5C"/>
          <w:sz w:val="20"/>
          <w:szCs w:val="20"/>
        </w:rPr>
        <w:t xml:space="preserve">8.2  </w:t>
      </w:r>
      <w:r>
        <w:rPr>
          <w:rFonts w:ascii="Arial" w:cs="Arial" w:eastAsia="Arial" w:hAnsi="Arial"/>
          <w:b/>
          <w:bCs/>
          <w:color w:val="1A1A1A"/>
          <w:sz w:val="20"/>
          <w:szCs w:val="20"/>
        </w:rPr>
        <w:t xml:space="preserve">Non-Solicitation</w:t>
      </w:r>
    </w:p>
    <w:p>
      <w:pPr>
        <w:spacing w:after="80" w:before="40"/>
        <w:ind w:left="480"/>
        <w:jc w:val="both"/>
      </w:pPr>
      <w:r>
        <w:rPr>
          <w:rFonts w:ascii="Arial" w:cs="Arial" w:eastAsia="Arial" w:hAnsi="Arial"/>
          <w:color w:val="1A1A1A"/>
          <w:sz w:val="20"/>
          <w:szCs w:val="20"/>
        </w:rPr>
        <w:t xml:space="preserve">For [X] years post-Completion, the Seller shall not solicit employees, customers, or suppliers of the Company.</w:t>
      </w:r>
    </w:p>
    <w:p>
      <w:pPr>
        <w:shd w:fill="1A3A5C" w:val="clear"/>
        <w:spacing w:after="120" w:before="300"/>
        <w:ind w:left="160" w:right="160"/>
      </w:pPr>
      <w:r>
        <w:rPr>
          <w:rFonts w:ascii="Arial" w:cs="Arial" w:eastAsia="Arial" w:hAnsi="Arial"/>
          <w:b/>
          <w:bCs/>
          <w:color w:val="FFFFFF"/>
          <w:sz w:val="22"/>
          <w:szCs w:val="22"/>
        </w:rPr>
        <w:t xml:space="preserve">9.  GOVERNING LAW</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Seller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Buyer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SHARE SUBSCRIPTION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Subscription for Newly Issued Shares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SHARE SUBSCRIPTION AGREEMENT is made on _______________________ BETWEEN: (1) [COMPANY NAME] (registered number [REG NO]) (the “Company”); and (2) [INVESTOR NAME] of [ADDRESS] (the “Subscriber”).</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SUBSCRIPTION</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Subscription for Shares</w:t>
      </w:r>
    </w:p>
    <w:p>
      <w:pPr>
        <w:spacing w:after="80" w:before="40"/>
        <w:ind w:left="480"/>
        <w:jc w:val="both"/>
      </w:pPr>
      <w:r>
        <w:rPr>
          <w:rFonts w:ascii="Arial" w:cs="Arial" w:eastAsia="Arial" w:hAnsi="Arial"/>
          <w:color w:val="1A1A1A"/>
          <w:sz w:val="20"/>
          <w:szCs w:val="20"/>
        </w:rPr>
        <w:t xml:space="preserve">Subject to this Agreement, the Subscriber agrees to subscribe for [NUMBER] [CLASS] shares of £[NOMINAL VALUE] each at a subscription price of £[PRICE] per share, totalling £[TOTAL] (the “Subscription Amount”).</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Use of Proceeds</w:t>
      </w:r>
    </w:p>
    <w:p>
      <w:pPr>
        <w:spacing w:after="80" w:before="40"/>
        <w:ind w:left="480"/>
        <w:jc w:val="both"/>
      </w:pPr>
      <w:r>
        <w:rPr>
          <w:rFonts w:ascii="Arial" w:cs="Arial" w:eastAsia="Arial" w:hAnsi="Arial"/>
          <w:color w:val="1A1A1A"/>
          <w:sz w:val="20"/>
          <w:szCs w:val="20"/>
        </w:rPr>
        <w:t xml:space="preserve">The Company shall apply the Subscription Amount solely for the purposes set out in Schedule 1 and for no other purpose without the Subscriber’s prior written consent.</w:t>
      </w:r>
    </w:p>
    <w:p>
      <w:pPr>
        <w:shd w:fill="1A3A5C" w:val="clear"/>
        <w:spacing w:after="120" w:before="300"/>
        <w:ind w:left="160" w:right="160"/>
      </w:pPr>
      <w:r>
        <w:rPr>
          <w:rFonts w:ascii="Arial" w:cs="Arial" w:eastAsia="Arial" w:hAnsi="Arial"/>
          <w:b/>
          <w:bCs/>
          <w:color w:val="FFFFFF"/>
          <w:sz w:val="22"/>
          <w:szCs w:val="22"/>
        </w:rPr>
        <w:t xml:space="preserve">2.  CONDITIONS PRECEDENT</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Conditions</w:t>
      </w:r>
    </w:p>
    <w:p>
      <w:pPr>
        <w:spacing w:after="80" w:before="40"/>
        <w:ind w:left="480"/>
        <w:jc w:val="both"/>
      </w:pPr>
      <w:r>
        <w:rPr>
          <w:rFonts w:ascii="Arial" w:cs="Arial" w:eastAsia="Arial" w:hAnsi="Arial"/>
          <w:color w:val="1A1A1A"/>
          <w:sz w:val="20"/>
          <w:szCs w:val="20"/>
        </w:rPr>
        <w:t xml:space="preserve">The subscription is conditional upon: (a) Board approval of the allotment; (b) existing Members waiving pre-emption rights under s.561 CA 2006; (c) execution of any ancillary agreements required by the Subscriber.</w:t>
      </w:r>
    </w:p>
    <w:p>
      <w:pPr>
        <w:shd w:fill="1A3A5C" w:val="clear"/>
        <w:spacing w:after="120" w:before="300"/>
        <w:ind w:left="160" w:right="160"/>
      </w:pPr>
      <w:r>
        <w:rPr>
          <w:rFonts w:ascii="Arial" w:cs="Arial" w:eastAsia="Arial" w:hAnsi="Arial"/>
          <w:b/>
          <w:bCs/>
          <w:color w:val="FFFFFF"/>
          <w:sz w:val="22"/>
          <w:szCs w:val="22"/>
        </w:rPr>
        <w:t xml:space="preserve">3.  COMPLETION</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Completion Date</w:t>
      </w:r>
    </w:p>
    <w:p>
      <w:pPr>
        <w:spacing w:after="80" w:before="40"/>
        <w:ind w:left="480"/>
        <w:jc w:val="both"/>
      </w:pPr>
      <w:r>
        <w:rPr>
          <w:rFonts w:ascii="Arial" w:cs="Arial" w:eastAsia="Arial" w:hAnsi="Arial"/>
          <w:color w:val="1A1A1A"/>
          <w:sz w:val="20"/>
          <w:szCs w:val="20"/>
        </w:rPr>
        <w:t xml:space="preserve">Completion shall occur on [DATE].</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Company Obligations</w:t>
      </w:r>
    </w:p>
    <w:p>
      <w:pPr>
        <w:spacing w:after="80" w:before="40"/>
        <w:ind w:left="480"/>
        <w:jc w:val="both"/>
      </w:pPr>
      <w:r>
        <w:rPr>
          <w:rFonts w:ascii="Arial" w:cs="Arial" w:eastAsia="Arial" w:hAnsi="Arial"/>
          <w:color w:val="1A1A1A"/>
          <w:sz w:val="20"/>
          <w:szCs w:val="20"/>
        </w:rPr>
        <w:t xml:space="preserve">At Completion, the Company shall allot and issue the Subscription Shares, enter the Subscriber in the register of members, and issue a share certificate.</w:t>
      </w:r>
    </w:p>
    <w:p>
      <w:pPr>
        <w:spacing w:after="60" w:before="160"/>
      </w:pPr>
      <w:r>
        <w:rPr>
          <w:rFonts w:ascii="Arial" w:cs="Arial" w:eastAsia="Arial" w:hAnsi="Arial"/>
          <w:b/>
          <w:bCs/>
          <w:color w:val="1A3A5C"/>
          <w:sz w:val="20"/>
          <w:szCs w:val="20"/>
        </w:rPr>
        <w:t xml:space="preserve">3.3  </w:t>
      </w:r>
      <w:r>
        <w:rPr>
          <w:rFonts w:ascii="Arial" w:cs="Arial" w:eastAsia="Arial" w:hAnsi="Arial"/>
          <w:b/>
          <w:bCs/>
          <w:color w:val="1A1A1A"/>
          <w:sz w:val="20"/>
          <w:szCs w:val="20"/>
        </w:rPr>
        <w:t xml:space="preserve">Subscriber Obligations</w:t>
      </w:r>
    </w:p>
    <w:p>
      <w:pPr>
        <w:spacing w:after="80" w:before="40"/>
        <w:ind w:left="480"/>
        <w:jc w:val="both"/>
      </w:pPr>
      <w:r>
        <w:rPr>
          <w:rFonts w:ascii="Arial" w:cs="Arial" w:eastAsia="Arial" w:hAnsi="Arial"/>
          <w:color w:val="1A1A1A"/>
          <w:sz w:val="20"/>
          <w:szCs w:val="20"/>
        </w:rPr>
        <w:t xml:space="preserve">At Completion, the Subscriber shall pay the Subscription Amount by electronic funds transfer.</w:t>
      </w:r>
    </w:p>
    <w:p>
      <w:pPr>
        <w:shd w:fill="1A3A5C" w:val="clear"/>
        <w:spacing w:after="120" w:before="300"/>
        <w:ind w:left="160" w:right="160"/>
      </w:pPr>
      <w:r>
        <w:rPr>
          <w:rFonts w:ascii="Arial" w:cs="Arial" w:eastAsia="Arial" w:hAnsi="Arial"/>
          <w:b/>
          <w:bCs/>
          <w:color w:val="FFFFFF"/>
          <w:sz w:val="22"/>
          <w:szCs w:val="22"/>
        </w:rPr>
        <w:t xml:space="preserve">4.  REPRESENTATIONS AND WARRANTIES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Company Warranties</w:t>
      </w:r>
    </w:p>
    <w:p>
      <w:pPr>
        <w:spacing w:after="80" w:before="40"/>
        <w:ind w:left="480"/>
        <w:jc w:val="both"/>
      </w:pPr>
      <w:r>
        <w:rPr>
          <w:rFonts w:ascii="Arial" w:cs="Arial" w:eastAsia="Arial" w:hAnsi="Arial"/>
          <w:color w:val="1A1A1A"/>
          <w:sz w:val="20"/>
          <w:szCs w:val="20"/>
        </w:rPr>
        <w:t xml:space="preserve">The Company warrants that: (a) it is duly incorporated; (b) it has authority to issue the Subscription Shares; (c) the Subscription Shares will be validly issued, fully paid, and free from encumbrances; (d) all information disclosed is true and accurate in all material respects.</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Subscriber Warranties</w:t>
      </w:r>
    </w:p>
    <w:p>
      <w:pPr>
        <w:spacing w:after="80" w:before="40"/>
        <w:ind w:left="480"/>
        <w:jc w:val="both"/>
      </w:pPr>
      <w:r>
        <w:rPr>
          <w:rFonts w:ascii="Arial" w:cs="Arial" w:eastAsia="Arial" w:hAnsi="Arial"/>
          <w:color w:val="1A1A1A"/>
          <w:sz w:val="20"/>
          <w:szCs w:val="20"/>
        </w:rPr>
        <w:t xml:space="preserve">The Subscriber warrants it has the authority to enter this Agreement and that the Subscription Amount is from lawful sources.</w:t>
      </w:r>
    </w:p>
    <w:p>
      <w:pPr>
        <w:shd w:fill="1A3A5C" w:val="clear"/>
        <w:spacing w:after="120" w:before="300"/>
        <w:ind w:left="160" w:right="160"/>
      </w:pPr>
      <w:r>
        <w:rPr>
          <w:rFonts w:ascii="Arial" w:cs="Arial" w:eastAsia="Arial" w:hAnsi="Arial"/>
          <w:b/>
          <w:bCs/>
          <w:color w:val="FFFFFF"/>
          <w:sz w:val="22"/>
          <w:szCs w:val="22"/>
        </w:rPr>
        <w:t xml:space="preserve">5.  ANTI-DILUTION</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Protection</w:t>
      </w:r>
    </w:p>
    <w:p>
      <w:pPr>
        <w:spacing w:after="80" w:before="40"/>
        <w:ind w:left="480"/>
        <w:jc w:val="both"/>
      </w:pPr>
      <w:r>
        <w:rPr>
          <w:rFonts w:ascii="Arial" w:cs="Arial" w:eastAsia="Arial" w:hAnsi="Arial"/>
          <w:color w:val="1A1A1A"/>
          <w:sz w:val="20"/>
          <w:szCs w:val="20"/>
        </w:rPr>
        <w:t xml:space="preserve">If the Company issues shares at a price lower than the Subscription Price, the Company shall issue additional shares to the Subscriber on a [full-ratchet / broad-based weighted-average] basis as set out in Schedule 2.</w:t>
      </w:r>
    </w:p>
    <w:p>
      <w:pPr>
        <w:shd w:fill="1A3A5C" w:val="clear"/>
        <w:spacing w:after="120" w:before="300"/>
        <w:ind w:left="160" w:right="160"/>
      </w:pPr>
      <w:r>
        <w:rPr>
          <w:rFonts w:ascii="Arial" w:cs="Arial" w:eastAsia="Arial" w:hAnsi="Arial"/>
          <w:b/>
          <w:bCs/>
          <w:color w:val="FFFFFF"/>
          <w:sz w:val="22"/>
          <w:szCs w:val="22"/>
        </w:rPr>
        <w:t xml:space="preserve">6.  INFORMATION RIGHTS</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Reporting</w:t>
      </w:r>
    </w:p>
    <w:p>
      <w:pPr>
        <w:spacing w:after="80" w:before="40"/>
        <w:ind w:left="480"/>
        <w:jc w:val="both"/>
      </w:pPr>
      <w:r>
        <w:rPr>
          <w:rFonts w:ascii="Arial" w:cs="Arial" w:eastAsia="Arial" w:hAnsi="Arial"/>
          <w:color w:val="1A1A1A"/>
          <w:sz w:val="20"/>
          <w:szCs w:val="20"/>
        </w:rPr>
        <w:t xml:space="preserve">The Company shall provide the Subscriber with monthly management accounts, audited annual accounts, and prompt notice of any Material Adverse Change.</w:t>
      </w:r>
    </w:p>
    <w:p>
      <w:pPr>
        <w:shd w:fill="1A3A5C" w:val="clear"/>
        <w:spacing w:after="120" w:before="300"/>
        <w:ind w:left="160" w:right="160"/>
      </w:pPr>
      <w:r>
        <w:rPr>
          <w:rFonts w:ascii="Arial" w:cs="Arial" w:eastAsia="Arial" w:hAnsi="Arial"/>
          <w:b/>
          <w:bCs/>
          <w:color w:val="FFFFFF"/>
          <w:sz w:val="22"/>
          <w:szCs w:val="22"/>
        </w:rPr>
        <w:t xml:space="preserve">7.  GOVERNING LAW</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For and on behalf of the Company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The Subscriber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DIRECTORS’ SERVICE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Executive Director — Contract of Employment</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DIRECTORS’ SERVICE AGREEMENT is made on _______________________ BETWEEN: (1) [COMPANY NAME] (registered number [REG NO]) of [ADDRESS] (the “Company”); and (2) [DIRECTOR NAME] of [ADDRESS] (the “Director”).</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APPOINTMENT &amp; COMMENCEMENT</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Appointment</w:t>
      </w:r>
    </w:p>
    <w:p>
      <w:pPr>
        <w:spacing w:after="80" w:before="40"/>
        <w:ind w:left="480"/>
        <w:jc w:val="both"/>
      </w:pPr>
      <w:r>
        <w:rPr>
          <w:rFonts w:ascii="Arial" w:cs="Arial" w:eastAsia="Arial" w:hAnsi="Arial"/>
          <w:color w:val="1A1A1A"/>
          <w:sz w:val="20"/>
          <w:szCs w:val="20"/>
        </w:rPr>
        <w:t xml:space="preserve">The Company appoints the Director as [TITLE] with effect from [DATE] (the “Commencement Date”). This Agreement shall constitute a contract of employment for the purposes of the Employment Rights Act 1996.</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Continuous Employment</w:t>
      </w:r>
    </w:p>
    <w:p>
      <w:pPr>
        <w:spacing w:after="80" w:before="40"/>
        <w:ind w:left="480"/>
        <w:jc w:val="both"/>
      </w:pPr>
      <w:r>
        <w:rPr>
          <w:rFonts w:ascii="Arial" w:cs="Arial" w:eastAsia="Arial" w:hAnsi="Arial"/>
          <w:color w:val="1A1A1A"/>
          <w:sz w:val="20"/>
          <w:szCs w:val="20"/>
        </w:rPr>
        <w:t xml:space="preserve">No period of employment with any previous employer counts as part of the Director’s continuous employment with the Company.</w:t>
      </w:r>
    </w:p>
    <w:p>
      <w:pPr>
        <w:shd w:fill="1A3A5C" w:val="clear"/>
        <w:spacing w:after="120" w:before="300"/>
        <w:ind w:left="160" w:right="160"/>
      </w:pPr>
      <w:r>
        <w:rPr>
          <w:rFonts w:ascii="Arial" w:cs="Arial" w:eastAsia="Arial" w:hAnsi="Arial"/>
          <w:b/>
          <w:bCs/>
          <w:color w:val="FFFFFF"/>
          <w:sz w:val="22"/>
          <w:szCs w:val="22"/>
        </w:rPr>
        <w:t xml:space="preserve">2.  DUTIES</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Role</w:t>
      </w:r>
    </w:p>
    <w:p>
      <w:pPr>
        <w:spacing w:after="80" w:before="40"/>
        <w:ind w:left="480"/>
        <w:jc w:val="both"/>
      </w:pPr>
      <w:r>
        <w:rPr>
          <w:rFonts w:ascii="Arial" w:cs="Arial" w:eastAsia="Arial" w:hAnsi="Arial"/>
          <w:color w:val="1A1A1A"/>
          <w:sz w:val="20"/>
          <w:szCs w:val="20"/>
        </w:rPr>
        <w:t xml:space="preserve">The Director shall perform such duties as are set out in Schedule 1 and as assigned by the Board from time to time, faithfully, diligently, and to the best of their ability.</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Conflicts</w:t>
      </w:r>
    </w:p>
    <w:p>
      <w:pPr>
        <w:spacing w:after="80" w:before="40"/>
        <w:ind w:left="480"/>
        <w:jc w:val="both"/>
      </w:pPr>
      <w:r>
        <w:rPr>
          <w:rFonts w:ascii="Arial" w:cs="Arial" w:eastAsia="Arial" w:hAnsi="Arial"/>
          <w:color w:val="1A1A1A"/>
          <w:sz w:val="20"/>
          <w:szCs w:val="20"/>
        </w:rPr>
        <w:t xml:space="preserve">Without prior written Board consent, the Director shall not engage in any competing business or hold any office that may conflict with their duties to the Company.</w:t>
      </w:r>
    </w:p>
    <w:p>
      <w:pPr>
        <w:shd w:fill="1A3A5C" w:val="clear"/>
        <w:spacing w:after="120" w:before="300"/>
        <w:ind w:left="160" w:right="160"/>
      </w:pPr>
      <w:r>
        <w:rPr>
          <w:rFonts w:ascii="Arial" w:cs="Arial" w:eastAsia="Arial" w:hAnsi="Arial"/>
          <w:b/>
          <w:bCs/>
          <w:color w:val="FFFFFF"/>
          <w:sz w:val="22"/>
          <w:szCs w:val="22"/>
        </w:rPr>
        <w:t xml:space="preserve">3.  HOURS OF WORK</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Hours</w:t>
      </w:r>
    </w:p>
    <w:p>
      <w:pPr>
        <w:spacing w:after="80" w:before="40"/>
        <w:ind w:left="480"/>
        <w:jc w:val="both"/>
      </w:pPr>
      <w:r>
        <w:rPr>
          <w:rFonts w:ascii="Arial" w:cs="Arial" w:eastAsia="Arial" w:hAnsi="Arial"/>
          <w:color w:val="1A1A1A"/>
          <w:sz w:val="20"/>
          <w:szCs w:val="20"/>
        </w:rPr>
        <w:t xml:space="preserve">Normal working hours are [HOURS] per week. The Director agrees to opt out of the 48-hour maximum working week under the Working Time Regulations 1998. The Director may withdraw this opt-out by giving 3 months’ written notice.</w:t>
      </w:r>
    </w:p>
    <w:p>
      <w:pPr>
        <w:shd w:fill="1A3A5C" w:val="clear"/>
        <w:spacing w:after="120" w:before="300"/>
        <w:ind w:left="160" w:right="160"/>
      </w:pPr>
      <w:r>
        <w:rPr>
          <w:rFonts w:ascii="Arial" w:cs="Arial" w:eastAsia="Arial" w:hAnsi="Arial"/>
          <w:b/>
          <w:bCs/>
          <w:color w:val="FFFFFF"/>
          <w:sz w:val="22"/>
          <w:szCs w:val="22"/>
        </w:rPr>
        <w:t xml:space="preserve">4.  REMUNERATION</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Salary</w:t>
      </w:r>
    </w:p>
    <w:p>
      <w:pPr>
        <w:spacing w:after="80" w:before="40"/>
        <w:ind w:left="480"/>
        <w:jc w:val="both"/>
      </w:pPr>
      <w:r>
        <w:rPr>
          <w:rFonts w:ascii="Arial" w:cs="Arial" w:eastAsia="Arial" w:hAnsi="Arial"/>
          <w:color w:val="1A1A1A"/>
          <w:sz w:val="20"/>
          <w:szCs w:val="20"/>
        </w:rPr>
        <w:t xml:space="preserve">Base salary: £[AMOUNT] per annum, payable monthly in arrears on [DATE] of each month, less income tax and National Insurance Contributions.</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Bonus</w:t>
      </w:r>
    </w:p>
    <w:p>
      <w:pPr>
        <w:spacing w:after="80" w:before="40"/>
        <w:ind w:left="480"/>
        <w:jc w:val="both"/>
      </w:pPr>
      <w:r>
        <w:rPr>
          <w:rFonts w:ascii="Arial" w:cs="Arial" w:eastAsia="Arial" w:hAnsi="Arial"/>
          <w:color w:val="1A1A1A"/>
          <w:sz w:val="20"/>
          <w:szCs w:val="20"/>
        </w:rPr>
        <w:t xml:space="preserve">Eligible for a discretionary annual bonus of up to [X]% of base salary. No bonus is contractually guaranteed.</w:t>
      </w:r>
    </w:p>
    <w:p>
      <w:pPr>
        <w:spacing w:after="60" w:before="160"/>
      </w:pPr>
      <w:r>
        <w:rPr>
          <w:rFonts w:ascii="Arial" w:cs="Arial" w:eastAsia="Arial" w:hAnsi="Arial"/>
          <w:b/>
          <w:bCs/>
          <w:color w:val="1A3A5C"/>
          <w:sz w:val="20"/>
          <w:szCs w:val="20"/>
        </w:rPr>
        <w:t xml:space="preserve">4.3  </w:t>
      </w:r>
      <w:r>
        <w:rPr>
          <w:rFonts w:ascii="Arial" w:cs="Arial" w:eastAsia="Arial" w:hAnsi="Arial"/>
          <w:b/>
          <w:bCs/>
          <w:color w:val="1A1A1A"/>
          <w:sz w:val="20"/>
          <w:szCs w:val="20"/>
        </w:rPr>
        <w:t xml:space="preserve">Expenses</w:t>
      </w:r>
    </w:p>
    <w:p>
      <w:pPr>
        <w:spacing w:after="80" w:before="40"/>
        <w:ind w:left="480"/>
        <w:jc w:val="both"/>
      </w:pPr>
      <w:r>
        <w:rPr>
          <w:rFonts w:ascii="Arial" w:cs="Arial" w:eastAsia="Arial" w:hAnsi="Arial"/>
          <w:color w:val="1A1A1A"/>
          <w:sz w:val="20"/>
          <w:szCs w:val="20"/>
        </w:rPr>
        <w:t xml:space="preserve">All reasonable and properly incurred business expenses shall be reimbursed in accordance with the Company’s expenses policy.</w:t>
      </w:r>
    </w:p>
    <w:p>
      <w:pPr>
        <w:shd w:fill="1A3A5C" w:val="clear"/>
        <w:spacing w:after="120" w:before="300"/>
        <w:ind w:left="160" w:right="160"/>
      </w:pPr>
      <w:r>
        <w:rPr>
          <w:rFonts w:ascii="Arial" w:cs="Arial" w:eastAsia="Arial" w:hAnsi="Arial"/>
          <w:b/>
          <w:bCs/>
          <w:color w:val="FFFFFF"/>
          <w:sz w:val="22"/>
          <w:szCs w:val="22"/>
        </w:rPr>
        <w:t xml:space="preserve">5.  BENEFITS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Pension</w:t>
      </w:r>
    </w:p>
    <w:p>
      <w:pPr>
        <w:spacing w:after="80" w:before="40"/>
        <w:ind w:left="480"/>
        <w:jc w:val="both"/>
      </w:pPr>
      <w:r>
        <w:rPr>
          <w:rFonts w:ascii="Arial" w:cs="Arial" w:eastAsia="Arial" w:hAnsi="Arial"/>
          <w:color w:val="1A1A1A"/>
          <w:sz w:val="20"/>
          <w:szCs w:val="20"/>
        </w:rPr>
        <w:t xml:space="preserve">The Company shall make contributions of [X]% of pensionable pay under an auto-enrolment compliant scheme.</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Medical &amp; Life</w:t>
      </w:r>
    </w:p>
    <w:p>
      <w:pPr>
        <w:spacing w:after="80" w:before="40"/>
        <w:ind w:left="480"/>
        <w:jc w:val="both"/>
      </w:pPr>
      <w:r>
        <w:rPr>
          <w:rFonts w:ascii="Arial" w:cs="Arial" w:eastAsia="Arial" w:hAnsi="Arial"/>
          <w:color w:val="1A1A1A"/>
          <w:sz w:val="20"/>
          <w:szCs w:val="20"/>
        </w:rPr>
        <w:t xml:space="preserve">The Company shall provide private medical insurance and life assurance of [X] times annual salary, subject to insurer terms.</w:t>
      </w:r>
    </w:p>
    <w:p>
      <w:pPr>
        <w:shd w:fill="1A3A5C" w:val="clear"/>
        <w:spacing w:after="120" w:before="300"/>
        <w:ind w:left="160" w:right="160"/>
      </w:pPr>
      <w:r>
        <w:rPr>
          <w:rFonts w:ascii="Arial" w:cs="Arial" w:eastAsia="Arial" w:hAnsi="Arial"/>
          <w:b/>
          <w:bCs/>
          <w:color w:val="FFFFFF"/>
          <w:sz w:val="22"/>
          <w:szCs w:val="22"/>
        </w:rPr>
        <w:t xml:space="preserve">6.  HOLIDAY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Entitlement</w:t>
      </w:r>
    </w:p>
    <w:p>
      <w:pPr>
        <w:spacing w:after="80" w:before="40"/>
        <w:ind w:left="480"/>
        <w:jc w:val="both"/>
      </w:pPr>
      <w:r>
        <w:rPr>
          <w:rFonts w:ascii="Arial" w:cs="Arial" w:eastAsia="Arial" w:hAnsi="Arial"/>
          <w:color w:val="1A1A1A"/>
          <w:sz w:val="20"/>
          <w:szCs w:val="20"/>
        </w:rPr>
        <w:t xml:space="preserve">[X] days’ paid annual leave (including UK public holidays), accruing pro rata. Holiday year: [DATE] to [DATE]. Unused holiday lapses at year-end except where required by the Working Time Regulations 1998.</w:t>
      </w:r>
    </w:p>
    <w:p>
      <w:pPr>
        <w:shd w:fill="1A3A5C" w:val="clear"/>
        <w:spacing w:after="120" w:before="300"/>
        <w:ind w:left="160" w:right="160"/>
      </w:pPr>
      <w:r>
        <w:rPr>
          <w:rFonts w:ascii="Arial" w:cs="Arial" w:eastAsia="Arial" w:hAnsi="Arial"/>
          <w:b/>
          <w:bCs/>
          <w:color w:val="FFFFFF"/>
          <w:sz w:val="22"/>
          <w:szCs w:val="22"/>
        </w:rPr>
        <w:t xml:space="preserve">7.  SICKNESS</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Sick Pay</w:t>
      </w:r>
    </w:p>
    <w:p>
      <w:pPr>
        <w:spacing w:after="80" w:before="40"/>
        <w:ind w:left="480"/>
        <w:jc w:val="both"/>
      </w:pPr>
      <w:r>
        <w:rPr>
          <w:rFonts w:ascii="Arial" w:cs="Arial" w:eastAsia="Arial" w:hAnsi="Arial"/>
          <w:color w:val="1A1A1A"/>
          <w:sz w:val="20"/>
          <w:szCs w:val="20"/>
        </w:rPr>
        <w:t xml:space="preserve">Full pay for up to [X] weeks and half pay for a further [X] weeks in any 12-month rolling period, subject to proper notification and medical certification.</w:t>
      </w:r>
    </w:p>
    <w:p>
      <w:pPr>
        <w:shd w:fill="1A3A5C" w:val="clear"/>
        <w:spacing w:after="120" w:before="300"/>
        <w:ind w:left="160" w:right="160"/>
      </w:pPr>
      <w:r>
        <w:rPr>
          <w:rFonts w:ascii="Arial" w:cs="Arial" w:eastAsia="Arial" w:hAnsi="Arial"/>
          <w:b/>
          <w:bCs/>
          <w:color w:val="FFFFFF"/>
          <w:sz w:val="22"/>
          <w:szCs w:val="22"/>
        </w:rPr>
        <w:t xml:space="preserve">8.  CONFIDENTIALITY</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Obligation</w:t>
      </w:r>
    </w:p>
    <w:p>
      <w:pPr>
        <w:spacing w:after="80" w:before="40"/>
        <w:ind w:left="480"/>
        <w:jc w:val="both"/>
      </w:pPr>
      <w:r>
        <w:rPr>
          <w:rFonts w:ascii="Arial" w:cs="Arial" w:eastAsia="Arial" w:hAnsi="Arial"/>
          <w:color w:val="1A1A1A"/>
          <w:sz w:val="20"/>
          <w:szCs w:val="20"/>
        </w:rPr>
        <w:t xml:space="preserve">During and after employment, the Director shall not use or disclose any Confidential Information except in the proper performance of their duties or as required by law.</w:t>
      </w:r>
    </w:p>
    <w:p>
      <w:pPr>
        <w:shd w:fill="1A3A5C" w:val="clear"/>
        <w:spacing w:after="120" w:before="300"/>
        <w:ind w:left="160" w:right="160"/>
      </w:pPr>
      <w:r>
        <w:rPr>
          <w:rFonts w:ascii="Arial" w:cs="Arial" w:eastAsia="Arial" w:hAnsi="Arial"/>
          <w:b/>
          <w:bCs/>
          <w:color w:val="FFFFFF"/>
          <w:sz w:val="22"/>
          <w:szCs w:val="22"/>
        </w:rPr>
        <w:t xml:space="preserve">9.  INTELLECTUAL PROPERTY</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Assignment</w:t>
      </w:r>
    </w:p>
    <w:p>
      <w:pPr>
        <w:spacing w:after="80" w:before="40"/>
        <w:ind w:left="480"/>
        <w:jc w:val="both"/>
      </w:pPr>
      <w:r>
        <w:rPr>
          <w:rFonts w:ascii="Arial" w:cs="Arial" w:eastAsia="Arial" w:hAnsi="Arial"/>
          <w:color w:val="1A1A1A"/>
          <w:sz w:val="20"/>
          <w:szCs w:val="20"/>
        </w:rPr>
        <w:t xml:space="preserve">All IP created in the course of employment vests in the Company. The Director irrevocably assigns all such IP to the Company and shall execute any further documents to perfect such assignment.</w:t>
      </w:r>
    </w:p>
    <w:p>
      <w:pPr>
        <w:shd w:fill="1A3A5C" w:val="clear"/>
        <w:spacing w:after="120" w:before="300"/>
        <w:ind w:left="160" w:right="160"/>
      </w:pPr>
      <w:r>
        <w:rPr>
          <w:rFonts w:ascii="Arial" w:cs="Arial" w:eastAsia="Arial" w:hAnsi="Arial"/>
          <w:b/>
          <w:bCs/>
          <w:color w:val="FFFFFF"/>
          <w:sz w:val="22"/>
          <w:szCs w:val="22"/>
        </w:rPr>
        <w:t xml:space="preserve">10.  GARDEN LEAVE</w:t>
      </w:r>
    </w:p>
    <w:p>
      <w:pPr>
        <w:spacing w:after="60" w:before="160"/>
      </w:pPr>
      <w:r>
        <w:rPr>
          <w:rFonts w:ascii="Arial" w:cs="Arial" w:eastAsia="Arial" w:hAnsi="Arial"/>
          <w:b/>
          <w:bCs/>
          <w:color w:val="1A3A5C"/>
          <w:sz w:val="20"/>
          <w:szCs w:val="20"/>
        </w:rPr>
        <w:t xml:space="preserve">10.1  </w:t>
      </w:r>
      <w:r>
        <w:rPr>
          <w:rFonts w:ascii="Arial" w:cs="Arial" w:eastAsia="Arial" w:hAnsi="Arial"/>
          <w:b/>
          <w:bCs/>
          <w:color w:val="1A1A1A"/>
          <w:sz w:val="20"/>
          <w:szCs w:val="20"/>
        </w:rPr>
        <w:t xml:space="preserve">Garden Leave</w:t>
      </w:r>
    </w:p>
    <w:p>
      <w:pPr>
        <w:spacing w:after="80" w:before="40"/>
        <w:ind w:left="480"/>
        <w:jc w:val="both"/>
      </w:pPr>
      <w:r>
        <w:rPr>
          <w:rFonts w:ascii="Arial" w:cs="Arial" w:eastAsia="Arial" w:hAnsi="Arial"/>
          <w:color w:val="1A1A1A"/>
          <w:sz w:val="20"/>
          <w:szCs w:val="20"/>
        </w:rPr>
        <w:t xml:space="preserve">During any period of notice, the Company may place the Director on garden leave, during which they shall remain bound by all obligations under this Agreement but shall not attend the Company’s premises or contact clients or staff without consent.</w:t>
      </w:r>
    </w:p>
    <w:p>
      <w:pPr>
        <w:shd w:fill="1A3A5C" w:val="clear"/>
        <w:spacing w:after="120" w:before="300"/>
        <w:ind w:left="160" w:right="160"/>
      </w:pPr>
      <w:r>
        <w:rPr>
          <w:rFonts w:ascii="Arial" w:cs="Arial" w:eastAsia="Arial" w:hAnsi="Arial"/>
          <w:b/>
          <w:bCs/>
          <w:color w:val="FFFFFF"/>
          <w:sz w:val="22"/>
          <w:szCs w:val="22"/>
        </w:rPr>
        <w:t xml:space="preserve">11.  POST-TERMINATION RESTRICTIONS</w:t>
      </w:r>
    </w:p>
    <w:p>
      <w:pPr>
        <w:spacing w:after="60" w:before="160"/>
      </w:pPr>
      <w:r>
        <w:rPr>
          <w:rFonts w:ascii="Arial" w:cs="Arial" w:eastAsia="Arial" w:hAnsi="Arial"/>
          <w:b/>
          <w:bCs/>
          <w:color w:val="1A3A5C"/>
          <w:sz w:val="20"/>
          <w:szCs w:val="20"/>
        </w:rPr>
        <w:t xml:space="preserve">11.1  </w:t>
      </w:r>
      <w:r>
        <w:rPr>
          <w:rFonts w:ascii="Arial" w:cs="Arial" w:eastAsia="Arial" w:hAnsi="Arial"/>
          <w:b/>
          <w:bCs/>
          <w:color w:val="1A1A1A"/>
          <w:sz w:val="20"/>
          <w:szCs w:val="20"/>
        </w:rPr>
        <w:t xml:space="preserve">Non-Compete</w:t>
      </w:r>
    </w:p>
    <w:p>
      <w:pPr>
        <w:spacing w:after="80" w:before="40"/>
        <w:ind w:left="480"/>
        <w:jc w:val="both"/>
      </w:pPr>
      <w:r>
        <w:rPr>
          <w:rFonts w:ascii="Arial" w:cs="Arial" w:eastAsia="Arial" w:hAnsi="Arial"/>
          <w:color w:val="1A1A1A"/>
          <w:sz w:val="20"/>
          <w:szCs w:val="20"/>
        </w:rPr>
        <w:t xml:space="preserve">For [X] months post-termination: no involvement in Restricted Business within the Restricted Territory.</w:t>
      </w:r>
    </w:p>
    <w:p>
      <w:pPr>
        <w:spacing w:after="60" w:before="160"/>
      </w:pPr>
      <w:r>
        <w:rPr>
          <w:rFonts w:ascii="Arial" w:cs="Arial" w:eastAsia="Arial" w:hAnsi="Arial"/>
          <w:b/>
          <w:bCs/>
          <w:color w:val="1A3A5C"/>
          <w:sz w:val="20"/>
          <w:szCs w:val="20"/>
        </w:rPr>
        <w:t xml:space="preserve">11.2  </w:t>
      </w:r>
      <w:r>
        <w:rPr>
          <w:rFonts w:ascii="Arial" w:cs="Arial" w:eastAsia="Arial" w:hAnsi="Arial"/>
          <w:b/>
          <w:bCs/>
          <w:color w:val="1A1A1A"/>
          <w:sz w:val="20"/>
          <w:szCs w:val="20"/>
        </w:rPr>
        <w:t xml:space="preserve">Non-Solicitation</w:t>
      </w:r>
    </w:p>
    <w:p>
      <w:pPr>
        <w:spacing w:after="80" w:before="40"/>
        <w:ind w:left="480"/>
        <w:jc w:val="both"/>
      </w:pPr>
      <w:r>
        <w:rPr>
          <w:rFonts w:ascii="Arial" w:cs="Arial" w:eastAsia="Arial" w:hAnsi="Arial"/>
          <w:color w:val="1A1A1A"/>
          <w:sz w:val="20"/>
          <w:szCs w:val="20"/>
        </w:rPr>
        <w:t xml:space="preserve">For [X] months post-termination: no solicitation of clients, customers, or senior employees with whom the Director had material contact in the preceding 12 months.</w:t>
      </w:r>
    </w:p>
    <w:p>
      <w:pPr>
        <w:shd w:fill="1A3A5C" w:val="clear"/>
        <w:spacing w:after="120" w:before="300"/>
        <w:ind w:left="160" w:right="160"/>
      </w:pPr>
      <w:r>
        <w:rPr>
          <w:rFonts w:ascii="Arial" w:cs="Arial" w:eastAsia="Arial" w:hAnsi="Arial"/>
          <w:b/>
          <w:bCs/>
          <w:color w:val="FFFFFF"/>
          <w:sz w:val="22"/>
          <w:szCs w:val="22"/>
        </w:rPr>
        <w:t xml:space="preserve">12.  TERMINATION</w:t>
      </w:r>
    </w:p>
    <w:p>
      <w:pPr>
        <w:spacing w:after="60" w:before="160"/>
      </w:pPr>
      <w:r>
        <w:rPr>
          <w:rFonts w:ascii="Arial" w:cs="Arial" w:eastAsia="Arial" w:hAnsi="Arial"/>
          <w:b/>
          <w:bCs/>
          <w:color w:val="1A3A5C"/>
          <w:sz w:val="20"/>
          <w:szCs w:val="20"/>
        </w:rPr>
        <w:t xml:space="preserve">12.1  </w:t>
      </w:r>
      <w:r>
        <w:rPr>
          <w:rFonts w:ascii="Arial" w:cs="Arial" w:eastAsia="Arial" w:hAnsi="Arial"/>
          <w:b/>
          <w:bCs/>
          <w:color w:val="1A1A1A"/>
          <w:sz w:val="20"/>
          <w:szCs w:val="20"/>
        </w:rPr>
        <w:t xml:space="preserve">Notice</w:t>
      </w:r>
    </w:p>
    <w:p>
      <w:pPr>
        <w:spacing w:after="80" w:before="40"/>
        <w:ind w:left="480"/>
        <w:jc w:val="both"/>
      </w:pPr>
      <w:r>
        <w:rPr>
          <w:rFonts w:ascii="Arial" w:cs="Arial" w:eastAsia="Arial" w:hAnsi="Arial"/>
          <w:color w:val="1A1A1A"/>
          <w:sz w:val="20"/>
          <w:szCs w:val="20"/>
        </w:rPr>
        <w:t xml:space="preserve">Either party may terminate this Agreement by giving [X] months’ written notice. The Company may pay in lieu of notice (PILON).</w:t>
      </w:r>
    </w:p>
    <w:p>
      <w:pPr>
        <w:spacing w:after="60" w:before="160"/>
      </w:pPr>
      <w:r>
        <w:rPr>
          <w:rFonts w:ascii="Arial" w:cs="Arial" w:eastAsia="Arial" w:hAnsi="Arial"/>
          <w:b/>
          <w:bCs/>
          <w:color w:val="1A3A5C"/>
          <w:sz w:val="20"/>
          <w:szCs w:val="20"/>
        </w:rPr>
        <w:t xml:space="preserve">12.2  </w:t>
      </w:r>
      <w:r>
        <w:rPr>
          <w:rFonts w:ascii="Arial" w:cs="Arial" w:eastAsia="Arial" w:hAnsi="Arial"/>
          <w:b/>
          <w:bCs/>
          <w:color w:val="1A1A1A"/>
          <w:sz w:val="20"/>
          <w:szCs w:val="20"/>
        </w:rPr>
        <w:t xml:space="preserve">Summary Dismissal</w:t>
      </w:r>
    </w:p>
    <w:p>
      <w:pPr>
        <w:spacing w:after="80" w:before="40"/>
        <w:ind w:left="480"/>
        <w:jc w:val="both"/>
      </w:pPr>
      <w:r>
        <w:rPr>
          <w:rFonts w:ascii="Arial" w:cs="Arial" w:eastAsia="Arial" w:hAnsi="Arial"/>
          <w:color w:val="1A1A1A"/>
          <w:sz w:val="20"/>
          <w:szCs w:val="20"/>
        </w:rPr>
        <w:t xml:space="preserve">The Company may terminate without notice for gross misconduct or gross negligence.</w:t>
      </w:r>
    </w:p>
    <w:p>
      <w:pPr>
        <w:shd w:fill="1A3A5C" w:val="clear"/>
        <w:spacing w:after="120" w:before="300"/>
        <w:ind w:left="160" w:right="160"/>
      </w:pPr>
      <w:r>
        <w:rPr>
          <w:rFonts w:ascii="Arial" w:cs="Arial" w:eastAsia="Arial" w:hAnsi="Arial"/>
          <w:b/>
          <w:bCs/>
          <w:color w:val="FFFFFF"/>
          <w:sz w:val="22"/>
          <w:szCs w:val="22"/>
        </w:rPr>
        <w:t xml:space="preserve">13.  GOVERNING LAW</w:t>
      </w:r>
    </w:p>
    <w:p>
      <w:pPr>
        <w:spacing w:after="60" w:before="160"/>
      </w:pPr>
      <w:r>
        <w:rPr>
          <w:rFonts w:ascii="Arial" w:cs="Arial" w:eastAsia="Arial" w:hAnsi="Arial"/>
          <w:b/>
          <w:bCs/>
          <w:color w:val="1A3A5C"/>
          <w:sz w:val="20"/>
          <w:szCs w:val="20"/>
        </w:rPr>
        <w:t xml:space="preserve">13.1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For and on behalf of the Company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The Director (personal capacity)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BOARD RESOLUTION</w:t>
      </w:r>
    </w:p>
    <w:p>
      <w:pPr>
        <w:spacing w:after="0" w:before="80"/>
      </w:pPr>
      <w:r>
        <w:t xml:space="preserve"/>
      </w:r>
    </w:p>
    <w:p>
      <w:pPr>
        <w:spacing w:after="40" w:before="0"/>
        <w:jc w:val="center"/>
      </w:pPr>
      <w:r>
        <w:rPr>
          <w:rFonts w:ascii="Arial" w:cs="Arial" w:eastAsia="Arial" w:hAnsi="Arial"/>
          <w:i/>
          <w:iCs/>
          <w:color w:val="2E6DA4"/>
          <w:sz w:val="22"/>
          <w:szCs w:val="22"/>
        </w:rPr>
        <w:t xml:space="preserve">Minutes of a Meeting of the Board of Directors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These minutes record decisions of the Board of Directors and should be signed by the Chairman and filed with the statutory books of the Company.</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MEETING DETAILS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Company Name:</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Company Number:</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4513"/>
        <w:gridCol w:w="4513"/>
      </w:tblGrid>
      <w:tr>
        <w:tc>
          <w:tcPr>
            <w:tcW w:type="dxa" w:w="4513"/>
            <w:tcBorders>
              <w:top w:val="none" w:color="FFFFFF" w:sz="0"/>
              <w:left w:val="none" w:color="FFFFFF" w:sz="0"/>
              <w:bottom w:val="none" w:color="FFFFFF" w:sz="0"/>
              <w:right w:val="none" w:color="FFFFFF" w:sz="0"/>
            </w:tcBorders>
            <w:tcMar>
              <w:top w:type="dxa" w:w="60"/>
              <w:left w:type="dxa" w:w="0"/>
              <w:bottom w:type="dxa" w:w="60"/>
              <w:right w:type="dxa" w:w="120"/>
            </w:tcMar>
          </w:tcPr>
          <w:p>
            <w:pPr>
              <w:pBdr>
                <w:bottom w:val="single" w:color="2E6DA4" w:sz="6"/>
              </w:pBdr>
            </w:pPr>
            <w:r>
              <w:rPr>
                <w:rFonts w:ascii="Arial" w:cs="Arial" w:eastAsia="Arial" w:hAnsi="Arial"/>
                <w:b/>
                <w:bCs/>
                <w:color w:val="666666"/>
                <w:sz w:val="20"/>
                <w:szCs w:val="20"/>
              </w:rPr>
              <w:t xml:space="preserve">Date of Meeting:</w:t>
            </w:r>
          </w:p>
        </w:tc>
        <w:tc>
          <w:tcPr>
            <w:tcW w:type="dxa" w:w="4513"/>
            <w:tcBorders>
              <w:top w:val="none" w:color="FFFFFF" w:sz="0"/>
              <w:left w:val="none" w:color="FFFFFF" w:sz="0"/>
              <w:bottom w:val="none" w:color="FFFFFF" w:sz="0"/>
              <w:right w:val="none" w:color="FFFFFF" w:sz="0"/>
            </w:tcBorders>
            <w:tcMar>
              <w:top w:type="dxa" w:w="60"/>
              <w:left w:type="dxa" w:w="120"/>
              <w:bottom w:type="dxa" w:w="60"/>
              <w:right w:type="dxa" w:w="0"/>
            </w:tcMar>
          </w:tcPr>
          <w:p>
            <w:pPr>
              <w:pBdr>
                <w:bottom w:val="single" w:color="2E6DA4" w:sz="6"/>
              </w:pBdr>
            </w:pPr>
            <w:r>
              <w:rPr>
                <w:rFonts w:ascii="Arial" w:cs="Arial" w:eastAsia="Arial" w:hAnsi="Arial"/>
                <w:b/>
                <w:bCs/>
                <w:color w:val="666666"/>
                <w:sz w:val="20"/>
                <w:szCs w:val="20"/>
              </w:rPr>
              <w:t xml:space="preserve">Time of Meeting:</w:t>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Place / Platform:</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Chairman:</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Directors Present:</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Directors Absent:</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In Attendance:</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NOTICE AND QUORUM</w:t>
      </w:r>
    </w:p>
    <w:p>
      <w:pPr>
        <w:spacing w:after="60" w:before="60"/>
        <w:jc w:val="both"/>
      </w:pPr>
      <w:r>
        <w:rPr>
          <w:rFonts w:ascii="Arial" w:cs="Arial" w:eastAsia="Arial" w:hAnsi="Arial"/>
          <w:b w:val="false"/>
          <w:bCs w:val="false"/>
          <w:i w:val="false"/>
          <w:iCs w:val="false"/>
          <w:color w:val="1A1A1A"/>
          <w:sz w:val="20"/>
          <w:szCs w:val="20"/>
        </w:rPr>
        <w:t xml:space="preserve">The Chairman confirmed that due notice of the meeting had been given to all Directors in accordance with the Articles of Association and that a quorum was present. The meeting was duly constituted and competent to transact business.</w:t>
      </w:r>
    </w:p>
    <w:p>
      <w:pPr>
        <w:spacing w:after="0" w:before="120"/>
      </w:pPr>
      <w:r>
        <w:t xml:space="preserve"/>
      </w:r>
    </w:p>
    <w:p>
      <w:pPr>
        <w:shd w:fill="1A3A5C" w:val="clear"/>
        <w:spacing w:after="120" w:before="300"/>
        <w:ind w:left="160" w:right="160"/>
      </w:pPr>
      <w:r>
        <w:rPr>
          <w:rFonts w:ascii="Arial" w:cs="Arial" w:eastAsia="Arial" w:hAnsi="Arial"/>
          <w:b/>
          <w:bCs/>
          <w:color w:val="FFFFFF"/>
          <w:sz w:val="22"/>
          <w:szCs w:val="22"/>
        </w:rPr>
        <w:t xml:space="preserve">2.  DECLARATIONS OF INTEREST</w:t>
      </w:r>
    </w:p>
    <w:p>
      <w:pPr>
        <w:spacing w:after="60" w:before="60"/>
        <w:jc w:val="both"/>
      </w:pPr>
      <w:r>
        <w:rPr>
          <w:rFonts w:ascii="Arial" w:cs="Arial" w:eastAsia="Arial" w:hAnsi="Arial"/>
          <w:b w:val="false"/>
          <w:bCs w:val="false"/>
          <w:i w:val="false"/>
          <w:iCs w:val="false"/>
          <w:color w:val="1A1A1A"/>
          <w:sz w:val="20"/>
          <w:szCs w:val="20"/>
        </w:rPr>
        <w:t xml:space="preserve">The Chairman enquired whether any Director had a direct or indirect interest in the matters to be discussed at the meeting.</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Declarations made (if any):</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Any interested Director(s) withdrew from the meeting during consideration of and voting on the relevant items.</w:t>
      </w:r>
    </w:p>
    <w:p>
      <w:pPr>
        <w:spacing w:after="0" w:before="120"/>
      </w:pPr>
      <w:r>
        <w:t xml:space="preserve"/>
      </w:r>
    </w:p>
    <w:p>
      <w:pPr>
        <w:shd w:fill="1A3A5C" w:val="clear"/>
        <w:spacing w:after="120" w:before="300"/>
        <w:ind w:left="160" w:right="160"/>
      </w:pPr>
      <w:r>
        <w:rPr>
          <w:rFonts w:ascii="Arial" w:cs="Arial" w:eastAsia="Arial" w:hAnsi="Arial"/>
          <w:b/>
          <w:bCs/>
          <w:color w:val="FFFFFF"/>
          <w:sz w:val="22"/>
          <w:szCs w:val="22"/>
        </w:rPr>
        <w:t xml:space="preserve">3.  RESOLUTION 1 — [DESCRIPTION, e.g., ALLOTMENT OF SHARES]</w:t>
      </w:r>
    </w:p>
    <w:p>
      <w:pPr>
        <w:spacing w:after="60" w:before="60"/>
        <w:jc w:val="both"/>
      </w:pPr>
      <w:r>
        <w:rPr>
          <w:rFonts w:ascii="Arial" w:cs="Arial" w:eastAsia="Arial" w:hAnsi="Arial"/>
          <w:b/>
          <w:bCs/>
          <w:i w:val="false"/>
          <w:iCs w:val="false"/>
          <w:color w:val="1A1A1A"/>
          <w:sz w:val="20"/>
          <w:szCs w:val="20"/>
        </w:rPr>
        <w:t xml:space="preserve">IT WAS RESOLVED THAT:</w:t>
      </w:r>
    </w:p>
    <w:p>
      <w:pPr>
        <w:spacing w:after="0" w:before="80"/>
      </w:pPr>
      <w:r>
        <w:t xml:space="preserve"/>
      </w:r>
    </w:p>
    <w:p>
      <w:pPr>
        <w:spacing w:after="60" w:before="60"/>
        <w:ind w:left="480"/>
        <w:jc w:val="both"/>
      </w:pPr>
      <w:r>
        <w:rPr>
          <w:rFonts w:ascii="Arial" w:cs="Arial" w:eastAsia="Arial" w:hAnsi="Arial"/>
          <w:b w:val="false"/>
          <w:bCs w:val="false"/>
          <w:i w:val="false"/>
          <w:iCs w:val="false"/>
          <w:color w:val="1A1A1A"/>
          <w:sz w:val="20"/>
          <w:szCs w:val="20"/>
        </w:rPr>
        <w:t xml:space="preserve">[Insert full text of the resolution, e.g.: The Company allot and issue [NUMBER] ordinary shares of £[NOMINAL VALUE] each at a price of £[PRICE] per share to [NAME] on the terms of the Share Subscription Agreement presented to the Board, and that the Company Secretary be authorised to update the register of members and issue a share certificate accordingly.]</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4.  RESOLUTION 2 — [DESCRIPTION, e.g., BANK MANDATE]</w:t>
      </w:r>
    </w:p>
    <w:p>
      <w:pPr>
        <w:spacing w:after="60" w:before="60"/>
        <w:jc w:val="both"/>
      </w:pPr>
      <w:r>
        <w:rPr>
          <w:rFonts w:ascii="Arial" w:cs="Arial" w:eastAsia="Arial" w:hAnsi="Arial"/>
          <w:b/>
          <w:bCs/>
          <w:i w:val="false"/>
          <w:iCs w:val="false"/>
          <w:color w:val="1A1A1A"/>
          <w:sz w:val="20"/>
          <w:szCs w:val="20"/>
        </w:rPr>
        <w:t xml:space="preserve">IT WAS RESOLVED THAT:</w:t>
      </w:r>
    </w:p>
    <w:p>
      <w:pPr>
        <w:spacing w:after="0" w:before="80"/>
      </w:pPr>
      <w:r>
        <w:t xml:space="preserve"/>
      </w:r>
    </w:p>
    <w:p>
      <w:pPr>
        <w:spacing w:after="60" w:before="60"/>
        <w:ind w:left="480"/>
        <w:jc w:val="both"/>
      </w:pPr>
      <w:r>
        <w:rPr>
          <w:rFonts w:ascii="Arial" w:cs="Arial" w:eastAsia="Arial" w:hAnsi="Arial"/>
          <w:b w:val="false"/>
          <w:bCs w:val="false"/>
          <w:i w:val="false"/>
          <w:iCs w:val="false"/>
          <w:color w:val="1A1A1A"/>
          <w:sz w:val="20"/>
          <w:szCs w:val="20"/>
        </w:rPr>
        <w:t xml:space="preserve">[Insert full text of further resolution.]</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5.  RESOLUTION 3 — [ADDITIONAL MATTERS]</w:t>
      </w:r>
    </w:p>
    <w:p>
      <w:pPr>
        <w:spacing w:after="60" w:before="60"/>
        <w:jc w:val="both"/>
      </w:pPr>
      <w:r>
        <w:rPr>
          <w:rFonts w:ascii="Arial" w:cs="Arial" w:eastAsia="Arial" w:hAnsi="Arial"/>
          <w:b/>
          <w:bCs/>
          <w:i w:val="false"/>
          <w:iCs w:val="false"/>
          <w:color w:val="1A1A1A"/>
          <w:sz w:val="20"/>
          <w:szCs w:val="20"/>
        </w:rPr>
        <w:t xml:space="preserve">IT WAS RESOLVED THAT:</w:t>
      </w:r>
    </w:p>
    <w:p>
      <w:pPr>
        <w:spacing w:after="0" w:before="80"/>
      </w:pPr>
      <w:r>
        <w:t xml:space="preserve"/>
      </w:r>
    </w:p>
    <w:p>
      <w:pPr>
        <w:spacing w:after="60" w:before="60"/>
        <w:ind w:left="480"/>
        <w:jc w:val="both"/>
      </w:pPr>
      <w:r>
        <w:rPr>
          <w:rFonts w:ascii="Arial" w:cs="Arial" w:eastAsia="Arial" w:hAnsi="Arial"/>
          <w:b w:val="false"/>
          <w:bCs w:val="false"/>
          <w:i w:val="false"/>
          <w:iCs w:val="false"/>
          <w:color w:val="1A1A1A"/>
          <w:sz w:val="20"/>
          <w:szCs w:val="20"/>
        </w:rPr>
        <w:t xml:space="preserve">[Insert full text of further resolution.]</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6.  ANY OTHER BUSINESS</w:t>
      </w:r>
    </w:p>
    <w:p>
      <w:pPr>
        <w:spacing w:after="60" w:before="60"/>
        <w:jc w:val="both"/>
      </w:pPr>
      <w:r>
        <w:rPr>
          <w:rFonts w:ascii="Arial" w:cs="Arial" w:eastAsia="Arial" w:hAnsi="Arial"/>
          <w:b w:val="false"/>
          <w:bCs w:val="false"/>
          <w:i w:val="false"/>
          <w:iCs w:val="false"/>
          <w:color w:val="1A1A1A"/>
          <w:sz w:val="20"/>
          <w:szCs w:val="20"/>
        </w:rPr>
        <w:t xml:space="preserve">There being no further business, the Chairman declared the meeting closed at [TIME].</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CERTIFICATION</w:t>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I certify that the above is a true and accurate record of the decisions taken at the Board meeting described above.</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Chairman</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Company Secretary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WRITTEN RESOLUTION OF SHAREHOLDERS</w:t>
      </w:r>
    </w:p>
    <w:p>
      <w:pPr>
        <w:spacing w:after="0" w:before="80"/>
      </w:pPr>
      <w:r>
        <w:t xml:space="preserve"/>
      </w:r>
    </w:p>
    <w:p>
      <w:pPr>
        <w:spacing w:after="40" w:before="0"/>
        <w:jc w:val="center"/>
      </w:pPr>
      <w:r>
        <w:rPr>
          <w:rFonts w:ascii="Arial" w:cs="Arial" w:eastAsia="Arial" w:hAnsi="Arial"/>
          <w:i/>
          <w:iCs/>
          <w:color w:val="2E6DA4"/>
          <w:sz w:val="22"/>
          <w:szCs w:val="22"/>
        </w:rPr>
        <w:t xml:space="preserve">Companies Act 2006 — Sections 288–296</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Pursuant to sections 288 to 296 of the Companies Act 2006, the shareholders of [COMPANY NAME] (registered number [REG NO]) pass the following written resolution(s) with effect from _______________________.</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An ordinary resolution requires a simple majority of eligible Members. A special resolution requires at least 75%. The resolution must be sent to all eligible Members simultaneously and lapse if not passed within 28 days of circulation.</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COMPANY DETAILS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Company Name:</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4513"/>
        <w:gridCol w:w="4513"/>
      </w:tblGrid>
      <w:tr>
        <w:tc>
          <w:tcPr>
            <w:tcW w:type="dxa" w:w="4513"/>
            <w:tcBorders>
              <w:top w:val="none" w:color="FFFFFF" w:sz="0"/>
              <w:left w:val="none" w:color="FFFFFF" w:sz="0"/>
              <w:bottom w:val="none" w:color="FFFFFF" w:sz="0"/>
              <w:right w:val="none" w:color="FFFFFF" w:sz="0"/>
            </w:tcBorders>
            <w:tcMar>
              <w:top w:type="dxa" w:w="60"/>
              <w:left w:type="dxa" w:w="0"/>
              <w:bottom w:type="dxa" w:w="60"/>
              <w:right w:type="dxa" w:w="120"/>
            </w:tcMar>
          </w:tcPr>
          <w:p>
            <w:pPr>
              <w:pBdr>
                <w:bottom w:val="single" w:color="2E6DA4" w:sz="6"/>
              </w:pBdr>
            </w:pPr>
            <w:r>
              <w:rPr>
                <w:rFonts w:ascii="Arial" w:cs="Arial" w:eastAsia="Arial" w:hAnsi="Arial"/>
                <w:b/>
                <w:bCs/>
                <w:color w:val="666666"/>
                <w:sz w:val="20"/>
                <w:szCs w:val="20"/>
              </w:rPr>
              <w:t xml:space="preserve">Company Number:</w:t>
            </w:r>
          </w:p>
        </w:tc>
        <w:tc>
          <w:tcPr>
            <w:tcW w:type="dxa" w:w="4513"/>
            <w:tcBorders>
              <w:top w:val="none" w:color="FFFFFF" w:sz="0"/>
              <w:left w:val="none" w:color="FFFFFF" w:sz="0"/>
              <w:bottom w:val="none" w:color="FFFFFF" w:sz="0"/>
              <w:right w:val="none" w:color="FFFFFF" w:sz="0"/>
            </w:tcBorders>
            <w:tcMar>
              <w:top w:type="dxa" w:w="60"/>
              <w:left w:type="dxa" w:w="120"/>
              <w:bottom w:type="dxa" w:w="60"/>
              <w:right w:type="dxa" w:w="0"/>
            </w:tcMar>
          </w:tcPr>
          <w:p>
            <w:pPr>
              <w:pBdr>
                <w:bottom w:val="single" w:color="2E6DA4" w:sz="6"/>
              </w:pBdr>
            </w:pPr>
            <w:r>
              <w:rPr>
                <w:rFonts w:ascii="Arial" w:cs="Arial" w:eastAsia="Arial" w:hAnsi="Arial"/>
                <w:b/>
                <w:bCs/>
                <w:color w:val="666666"/>
                <w:sz w:val="20"/>
                <w:szCs w:val="20"/>
              </w:rPr>
              <w:t xml:space="preserve">Date of Circulation:</w:t>
            </w:r>
          </w:p>
        </w:tc>
      </w:tr>
    </w:tbl>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60"/>
          <w:bottom w:type="dxa" w:w="60"/>
        </w:tblCellMar>
      </w:tblPr>
      <w:tblGrid>
        <w:gridCol w:w="2800"/>
        <w:gridCol w:w="6226"/>
      </w:tblGrid>
      <w:tr>
        <w:tc>
          <w:tcPr>
            <w:tcW w:type="dxa" w:w="2800"/>
            <w:tcBorders>
              <w:top w:val="none" w:color="FFFFFF" w:sz="0"/>
              <w:left w:val="none" w:color="FFFFFF" w:sz="0"/>
              <w:bottom w:val="none" w:color="FFFFFF" w:sz="0"/>
              <w:right w:val="none" w:color="FFFFFF" w:sz="0"/>
            </w:tcBorders>
            <w:tcMar>
              <w:top w:type="dxa" w:w="60"/>
              <w:left w:type="dxa" w:w="0"/>
              <w:bottom w:type="dxa" w:w="60"/>
              <w:right w:type="dxa" w:w="80"/>
            </w:tcMar>
          </w:tcPr>
          <w:p>
            <w:r>
              <w:rPr>
                <w:rFonts w:ascii="Arial" w:cs="Arial" w:eastAsia="Arial" w:hAnsi="Arial"/>
                <w:b/>
                <w:bCs/>
                <w:color w:val="666666"/>
                <w:sz w:val="20"/>
                <w:szCs w:val="20"/>
              </w:rPr>
              <w:t xml:space="preserve">Proposed by:</w:t>
            </w:r>
          </w:p>
        </w:tc>
        <w:tc>
          <w:tcPr>
            <w:tcW w:type="dxa" w:w="6226"/>
            <w:tcBorders>
              <w:top w:val="none" w:color="FFFFFF" w:sz="0"/>
              <w:left w:val="none" w:color="FFFFFF" w:sz="0"/>
              <w:bottom w:val="single" w:color="2E6DA4" w:sz="6"/>
              <w:right w:val="none" w:color="FFFFFF" w:sz="0"/>
            </w:tcBorders>
            <w:tcMar>
              <w:top w:type="dxa" w:w="60"/>
              <w:left w:type="dxa" w:w="80"/>
              <w:bottom w:type="dxa" w:w="60"/>
              <w:right w:type="dxa" w:w="0"/>
            </w:tcMar>
          </w:tcPr>
          <w:p>
            <w:r>
              <w:rPr>
                <w:sz w:val="20"/>
                <w:szCs w:val="20"/>
              </w:rPr>
              <w:t xml:space="preserve"/>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RESOLUTION 1 — [ORDINARY / SPECIAL RESOLUTION]</w:t>
      </w:r>
    </w:p>
    <w:p>
      <w:pPr>
        <w:spacing w:after="60" w:before="60"/>
        <w:jc w:val="both"/>
      </w:pPr>
      <w:r>
        <w:rPr>
          <w:rFonts w:ascii="Arial" w:cs="Arial" w:eastAsia="Arial" w:hAnsi="Arial"/>
          <w:b/>
          <w:bCs/>
          <w:i w:val="false"/>
          <w:iCs w:val="false"/>
          <w:color w:val="1A1A1A"/>
          <w:sz w:val="20"/>
          <w:szCs w:val="20"/>
        </w:rPr>
        <w:t xml:space="preserve">IT IS HEREBY RESOLVED [AS AN ORDINARY / SPECIAL RESOLUTION] THAT:</w:t>
      </w:r>
    </w:p>
    <w:p>
      <w:pPr>
        <w:spacing w:after="0" w:before="80"/>
      </w:pPr>
      <w:r>
        <w:t xml:space="preserve"/>
      </w:r>
    </w:p>
    <w:p>
      <w:pPr>
        <w:spacing w:after="60" w:before="60"/>
        <w:ind w:left="480"/>
        <w:jc w:val="both"/>
      </w:pPr>
      <w:r>
        <w:rPr>
          <w:rFonts w:ascii="Arial" w:cs="Arial" w:eastAsia="Arial" w:hAnsi="Arial"/>
          <w:b w:val="false"/>
          <w:bCs w:val="false"/>
          <w:i w:val="false"/>
          <w:iCs w:val="false"/>
          <w:color w:val="1A1A1A"/>
          <w:sz w:val="20"/>
          <w:szCs w:val="20"/>
        </w:rPr>
        <w:t xml:space="preserve">[Insert full text of the first resolution. Examples: approval of Directors’ service agreements; re-designation of shares; allotment of shares; dis-application of pre-emption rights; change of company name; adoption of new Articles; approval of a substantial property transaction; approval of a long-term incentive plan.]</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RESOLUTION 2 — [ORDINARY / SPECIAL RESOLUTION]</w:t>
      </w:r>
    </w:p>
    <w:p>
      <w:pPr>
        <w:spacing w:after="60" w:before="60"/>
        <w:jc w:val="both"/>
      </w:pPr>
      <w:r>
        <w:rPr>
          <w:rFonts w:ascii="Arial" w:cs="Arial" w:eastAsia="Arial" w:hAnsi="Arial"/>
          <w:b/>
          <w:bCs/>
          <w:i w:val="false"/>
          <w:iCs w:val="false"/>
          <w:color w:val="1A1A1A"/>
          <w:sz w:val="20"/>
          <w:szCs w:val="20"/>
        </w:rPr>
        <w:t xml:space="preserve">IT IS HEREBY RESOLVED [AS AN ORDINARY / SPECIAL RESOLUTION] THAT:</w:t>
      </w:r>
    </w:p>
    <w:p>
      <w:pPr>
        <w:spacing w:after="0" w:before="80"/>
      </w:pPr>
      <w:r>
        <w:t xml:space="preserve"/>
      </w:r>
    </w:p>
    <w:p>
      <w:pPr>
        <w:spacing w:after="60" w:before="60"/>
        <w:ind w:left="480"/>
        <w:jc w:val="both"/>
      </w:pPr>
      <w:r>
        <w:rPr>
          <w:rFonts w:ascii="Arial" w:cs="Arial" w:eastAsia="Arial" w:hAnsi="Arial"/>
          <w:b w:val="false"/>
          <w:bCs w:val="false"/>
          <w:i w:val="false"/>
          <w:iCs w:val="false"/>
          <w:color w:val="1A1A1A"/>
          <w:sz w:val="20"/>
          <w:szCs w:val="20"/>
        </w:rPr>
        <w:t xml:space="preserve">[Insert full text of the second resolution.]</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SHAREHOLDER APPROVAL</w:t>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By signing below, each Shareholder confirms their agreement to the above resolution(s) as a written resolution under the Companies Act 2006.</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6"/>
        <w:gridCol w:w="2256"/>
        <w:gridCol w:w="2256"/>
      </w:tblGrid>
      <w:tr>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Shareholder Name</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No. of Shares</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 Held</w:t>
            </w:r>
          </w:p>
        </w:tc>
        <w:tc>
          <w:tcPr>
            <w:tcW w:type="dxa" w:w="2256"/>
            <w:tcBorders>
              <w:top w:val="single" w:color="AAAAAA" w:sz="4"/>
              <w:left w:val="single" w:color="AAAAAA" w:sz="4"/>
              <w:bottom w:val="single" w:color="AAAAAA" w:sz="4"/>
              <w:right w:val="single" w:color="AAAAAA" w:sz="4"/>
            </w:tcBorders>
            <w:shd w:fill="1A3A5C" w:val="clear"/>
            <w:tcMar>
              <w:top w:type="dxa" w:w="80"/>
              <w:left w:type="dxa" w:w="100"/>
              <w:bottom w:type="dxa" w:w="80"/>
              <w:right w:type="dxa" w:w="100"/>
            </w:tcMar>
          </w:tcPr>
          <w:p>
            <w:pPr>
              <w:jc w:val="center"/>
            </w:pPr>
            <w:r>
              <w:rPr>
                <w:rFonts w:ascii="Arial" w:cs="Arial" w:eastAsia="Arial" w:hAnsi="Arial"/>
                <w:b/>
                <w:bCs/>
                <w:color w:val="FFFFFF"/>
                <w:sz w:val="18"/>
                <w:szCs w:val="18"/>
              </w:rPr>
              <w:t xml:space="preserve">Signature &amp; Date</w:t>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r>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c>
          <w:tcPr>
            <w:tcW w:type="dxa" w:w="2256"/>
            <w:tcBorders>
              <w:top w:val="single" w:color="AAAAAA" w:sz="4"/>
              <w:left w:val="single" w:color="AAAAAA" w:sz="4"/>
              <w:bottom w:val="single" w:color="AAAAAA" w:sz="4"/>
              <w:right w:val="single" w:color="AAAAAA" w:sz="4"/>
            </w:tcBorders>
            <w:tcMar>
              <w:top w:type="dxa" w:w="100"/>
              <w:left w:type="dxa" w:w="100"/>
              <w:bottom w:type="dxa" w:w="100"/>
              <w:right w:type="dxa" w:w="100"/>
            </w:tcMar>
          </w:tcPr>
          <w:p>
            <w:r>
              <w:rPr>
                <w:rFonts w:ascii="Arial" w:cs="Arial" w:eastAsia="Arial" w:hAnsi="Arial"/>
                <w:sz w:val="20"/>
                <w:szCs w:val="20"/>
              </w:rPr>
              <w:t xml:space="preserve"/>
            </w:r>
          </w:p>
        </w:tc>
      </w:tr>
    </w:tbl>
    <w:p>
      <w:pPr>
        <w:spacing w:after="0" w:before="16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written resolution must be agreed by the requisite majority by: _______________________ (being 28 days from the date of circulation). It shall lapse if not agreed by this date.</w:t>
      </w:r>
    </w:p>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CORPORATE GUARANTEE</w:t>
      </w:r>
    </w:p>
    <w:p>
      <w:pPr>
        <w:spacing w:after="0" w:before="80"/>
      </w:pPr>
      <w:r>
        <w:t xml:space="preserve"/>
      </w:r>
    </w:p>
    <w:p>
      <w:pPr>
        <w:spacing w:after="40" w:before="0"/>
        <w:jc w:val="center"/>
      </w:pPr>
      <w:r>
        <w:rPr>
          <w:rFonts w:ascii="Arial" w:cs="Arial" w:eastAsia="Arial" w:hAnsi="Arial"/>
          <w:i/>
          <w:iCs/>
          <w:color w:val="2E6DA4"/>
          <w:sz w:val="22"/>
          <w:szCs w:val="22"/>
        </w:rPr>
        <w:t xml:space="preserve">Deed of Guarantee and Indemnity</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DEED OF GUARANTEE AND INDEMNITY is executed on _______________________ BY: [GUARANTOR COMPANY NAME] (registered number [REG NO]) of [ADDRESS] (the “Guarantor”) IN FAVOUR OF: [CREDITOR NAME] of [ADDRESS] (the “Creditor”).</w:t>
      </w:r>
    </w:p>
    <w:p>
      <w:pPr>
        <w:spacing w:after="0" w:before="120"/>
      </w:pPr>
      <w:r>
        <w:t xml:space="preserve"/>
      </w:r>
    </w:p>
    <w:p>
      <w:pPr>
        <w:spacing w:after="60" w:before="60"/>
        <w:jc w:val="both"/>
      </w:pPr>
      <w:r>
        <w:rPr>
          <w:rFonts w:ascii="Arial" w:cs="Arial" w:eastAsia="Arial" w:hAnsi="Arial"/>
          <w:b w:val="false"/>
          <w:bCs w:val="false"/>
          <w:i w:val="false"/>
          <w:iCs w:val="false"/>
          <w:color w:val="1A1A1A"/>
          <w:sz w:val="20"/>
          <w:szCs w:val="20"/>
        </w:rPr>
        <w:t xml:space="preserve">WHEREAS the Creditor has agreed to [extend credit to / enter into arrangements with] [PRINCIPAL DEBTOR NAME] (the “Principal Debtor”) and requires this Guarantee as a condition of doing so.</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GUARANTEE</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Guarantee</w:t>
      </w:r>
    </w:p>
    <w:p>
      <w:pPr>
        <w:spacing w:after="80" w:before="40"/>
        <w:ind w:left="480"/>
        <w:jc w:val="both"/>
      </w:pPr>
      <w:r>
        <w:rPr>
          <w:rFonts w:ascii="Arial" w:cs="Arial" w:eastAsia="Arial" w:hAnsi="Arial"/>
          <w:color w:val="1A1A1A"/>
          <w:sz w:val="20"/>
          <w:szCs w:val="20"/>
        </w:rPr>
        <w:t xml:space="preserve">In consideration of the Creditor entering into or continuing arrangements with the Principal Debtor, the Guarantor unconditionally and irrevocably guarantees to the Creditor the due and punctual payment and performance of all present and future obligations and liabilities of the Principal Debtor to the Creditor (the “Guaranteed Obligations”).</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Demand</w:t>
      </w:r>
    </w:p>
    <w:p>
      <w:pPr>
        <w:spacing w:after="80" w:before="40"/>
        <w:ind w:left="480"/>
        <w:jc w:val="both"/>
      </w:pPr>
      <w:r>
        <w:rPr>
          <w:rFonts w:ascii="Arial" w:cs="Arial" w:eastAsia="Arial" w:hAnsi="Arial"/>
          <w:color w:val="1A1A1A"/>
          <w:sz w:val="20"/>
          <w:szCs w:val="20"/>
        </w:rPr>
        <w:t xml:space="preserve">If the Principal Debtor fails to perform any Guaranteed Obligation when due, the Guarantor shall, on written demand, perform that obligation as if it were the principal obligor.</w:t>
      </w:r>
    </w:p>
    <w:p>
      <w:pPr>
        <w:shd w:fill="1A3A5C" w:val="clear"/>
        <w:spacing w:after="120" w:before="300"/>
        <w:ind w:left="160" w:right="160"/>
      </w:pPr>
      <w:r>
        <w:rPr>
          <w:rFonts w:ascii="Arial" w:cs="Arial" w:eastAsia="Arial" w:hAnsi="Arial"/>
          <w:b/>
          <w:bCs/>
          <w:color w:val="FFFFFF"/>
          <w:sz w:val="22"/>
          <w:szCs w:val="22"/>
        </w:rPr>
        <w:t xml:space="preserve">2.  INDEMNITY</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Separate Indemnity</w:t>
      </w:r>
    </w:p>
    <w:p>
      <w:pPr>
        <w:spacing w:after="80" w:before="40"/>
        <w:ind w:left="480"/>
        <w:jc w:val="both"/>
      </w:pPr>
      <w:r>
        <w:rPr>
          <w:rFonts w:ascii="Arial" w:cs="Arial" w:eastAsia="Arial" w:hAnsi="Arial"/>
          <w:color w:val="1A1A1A"/>
          <w:sz w:val="20"/>
          <w:szCs w:val="20"/>
        </w:rPr>
        <w:t xml:space="preserve">As a separate and independent obligation, the Guarantor indemnifies the Creditor against all loss, cost, and expense arising from any Guaranteed Obligation being unenforceable for any reason or from the Principal Debtor’s failure to perform.</w:t>
      </w:r>
    </w:p>
    <w:p>
      <w:pPr>
        <w:shd w:fill="1A3A5C" w:val="clear"/>
        <w:spacing w:after="120" w:before="300"/>
        <w:ind w:left="160" w:right="160"/>
      </w:pPr>
      <w:r>
        <w:rPr>
          <w:rFonts w:ascii="Arial" w:cs="Arial" w:eastAsia="Arial" w:hAnsi="Arial"/>
          <w:b/>
          <w:bCs/>
          <w:color w:val="FFFFFF"/>
          <w:sz w:val="22"/>
          <w:szCs w:val="22"/>
        </w:rPr>
        <w:t xml:space="preserve">3.  CONTINUING SECURITY</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Continuing</w:t>
      </w:r>
    </w:p>
    <w:p>
      <w:pPr>
        <w:spacing w:after="80" w:before="40"/>
        <w:ind w:left="480"/>
        <w:jc w:val="both"/>
      </w:pPr>
      <w:r>
        <w:rPr>
          <w:rFonts w:ascii="Arial" w:cs="Arial" w:eastAsia="Arial" w:hAnsi="Arial"/>
          <w:color w:val="1A1A1A"/>
          <w:sz w:val="20"/>
          <w:szCs w:val="20"/>
        </w:rPr>
        <w:t xml:space="preserve">This Guarantee is a continuing security for the ultimate balance of the Guaranteed Obligations and shall remain in full force until all Guaranteed Obligations have been irrevocably discharged in full.</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Reinstatement</w:t>
      </w:r>
    </w:p>
    <w:p>
      <w:pPr>
        <w:spacing w:after="80" w:before="40"/>
        <w:ind w:left="480"/>
        <w:jc w:val="both"/>
      </w:pPr>
      <w:r>
        <w:rPr>
          <w:rFonts w:ascii="Arial" w:cs="Arial" w:eastAsia="Arial" w:hAnsi="Arial"/>
          <w:color w:val="1A1A1A"/>
          <w:sz w:val="20"/>
          <w:szCs w:val="20"/>
        </w:rPr>
        <w:t xml:space="preserve">If any discharge is set aside in insolvency proceedings, this Guarantee shall continue as if such discharge had not occurred.</w:t>
      </w:r>
    </w:p>
    <w:p>
      <w:pPr>
        <w:shd w:fill="1A3A5C" w:val="clear"/>
        <w:spacing w:after="120" w:before="300"/>
        <w:ind w:left="160" w:right="160"/>
      </w:pPr>
      <w:r>
        <w:rPr>
          <w:rFonts w:ascii="Arial" w:cs="Arial" w:eastAsia="Arial" w:hAnsi="Arial"/>
          <w:b/>
          <w:bCs/>
          <w:color w:val="FFFFFF"/>
          <w:sz w:val="22"/>
          <w:szCs w:val="22"/>
        </w:rPr>
        <w:t xml:space="preserve">4.  PRESERVATION OF RIGHTS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No Discharge</w:t>
      </w:r>
    </w:p>
    <w:p>
      <w:pPr>
        <w:spacing w:after="80" w:before="40"/>
        <w:ind w:left="480"/>
        <w:jc w:val="both"/>
      </w:pPr>
      <w:r>
        <w:rPr>
          <w:rFonts w:ascii="Arial" w:cs="Arial" w:eastAsia="Arial" w:hAnsi="Arial"/>
          <w:color w:val="1A1A1A"/>
          <w:sz w:val="20"/>
          <w:szCs w:val="20"/>
        </w:rPr>
        <w:t xml:space="preserve">The Guarantor’s obligations shall not be affected by: (a) any time or indulgence granted to the Principal Debtor; (b) any variation of the Guaranteed Obligations; (c) the taking, variation, or release of any other security; (d) the insolvency or dissolution of the Principal Debtor.</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Waiver of Defences</w:t>
      </w:r>
    </w:p>
    <w:p>
      <w:pPr>
        <w:spacing w:after="80" w:before="40"/>
        <w:ind w:left="480"/>
        <w:jc w:val="both"/>
      </w:pPr>
      <w:r>
        <w:rPr>
          <w:rFonts w:ascii="Arial" w:cs="Arial" w:eastAsia="Arial" w:hAnsi="Arial"/>
          <w:color w:val="1A1A1A"/>
          <w:sz w:val="20"/>
          <w:szCs w:val="20"/>
        </w:rPr>
        <w:t xml:space="preserve">The Guarantor waives all rights of contribution, subrogation, and indemnity against the Principal Debtor until all Guaranteed Obligations are irrevocably discharged.</w:t>
      </w:r>
    </w:p>
    <w:p>
      <w:pPr>
        <w:shd w:fill="1A3A5C" w:val="clear"/>
        <w:spacing w:after="120" w:before="300"/>
        <w:ind w:left="160" w:right="160"/>
      </w:pPr>
      <w:r>
        <w:rPr>
          <w:rFonts w:ascii="Arial" w:cs="Arial" w:eastAsia="Arial" w:hAnsi="Arial"/>
          <w:b/>
          <w:bCs/>
          <w:color w:val="FFFFFF"/>
          <w:sz w:val="22"/>
          <w:szCs w:val="22"/>
        </w:rPr>
        <w:t xml:space="preserve">5.  GUARANTOR REPRESENTATIONS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Capacity</w:t>
      </w:r>
    </w:p>
    <w:p>
      <w:pPr>
        <w:spacing w:after="80" w:before="40"/>
        <w:ind w:left="480"/>
        <w:jc w:val="both"/>
      </w:pPr>
      <w:r>
        <w:rPr>
          <w:rFonts w:ascii="Arial" w:cs="Arial" w:eastAsia="Arial" w:hAnsi="Arial"/>
          <w:color w:val="1A1A1A"/>
          <w:sz w:val="20"/>
          <w:szCs w:val="20"/>
        </w:rPr>
        <w:t xml:space="preserve">The Guarantor represents and warrants: (a) it is duly incorporated and validly existing; (b) it has corporate power and authority to give this Guarantee; (c) all necessary consents and approvals have been obtained; (d) this Guarantee constitutes its valid and binding obligation.</w:t>
      </w:r>
    </w:p>
    <w:p>
      <w:pPr>
        <w:shd w:fill="1A3A5C" w:val="clear"/>
        <w:spacing w:after="120" w:before="300"/>
        <w:ind w:left="160" w:right="160"/>
      </w:pPr>
      <w:r>
        <w:rPr>
          <w:rFonts w:ascii="Arial" w:cs="Arial" w:eastAsia="Arial" w:hAnsi="Arial"/>
          <w:b/>
          <w:bCs/>
          <w:color w:val="FFFFFF"/>
          <w:sz w:val="22"/>
          <w:szCs w:val="22"/>
        </w:rPr>
        <w:t xml:space="preserve">6.  LIMITATION OF LIABILITY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Maximum Liability</w:t>
      </w:r>
    </w:p>
    <w:p>
      <w:pPr>
        <w:spacing w:after="80" w:before="40"/>
        <w:ind w:left="480"/>
        <w:jc w:val="both"/>
      </w:pPr>
      <w:r>
        <w:rPr>
          <w:rFonts w:ascii="Arial" w:cs="Arial" w:eastAsia="Arial" w:hAnsi="Arial"/>
          <w:color w:val="1A1A1A"/>
          <w:sz w:val="20"/>
          <w:szCs w:val="20"/>
        </w:rPr>
        <w:t xml:space="preserve">The Guarantor’s total liability under this Guarantee shall not exceed £[AMOUNT]. [DELETE IF UNLIMITED GUARANTEE REQUIRED]</w:t>
      </w:r>
    </w:p>
    <w:p>
      <w:pPr>
        <w:shd w:fill="1A3A5C" w:val="clear"/>
        <w:spacing w:after="120" w:before="300"/>
        <w:ind w:left="160" w:right="160"/>
      </w:pPr>
      <w:r>
        <w:rPr>
          <w:rFonts w:ascii="Arial" w:cs="Arial" w:eastAsia="Arial" w:hAnsi="Arial"/>
          <w:b/>
          <w:bCs/>
          <w:color w:val="FFFFFF"/>
          <w:sz w:val="22"/>
          <w:szCs w:val="22"/>
        </w:rPr>
        <w:t xml:space="preserve">7.  GOVERNING LAW</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Deed is governed by English law. The Guarantor irrevocably submits to the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EXECUTION AS A DEED</w:t>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EXECUTED AS A DEED by [GUARANTOR COMPANY NAME] acting by two Directors [or a Director and the Company Secretary] in accordance with section 44 of the Companies Act 2006:</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Director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Director / Company Secretary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JOINT VENTURE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Incorporated / Unincorporated Joint Venture</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JOINT VENTURE AGREEMENT is made on _______________________ BETWEEN: (1) [PARTY 1 NAME] (registered number [REG NO]) of [ADDRESS] (“JV Party 1”); and (2) [PARTY 2 NAME] (registered number [REG NO]) of [ADDRESS] (“JV Party 2”).</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PURPOSE &amp; STRUCTURE</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Purpose</w:t>
      </w:r>
    </w:p>
    <w:p>
      <w:pPr>
        <w:spacing w:after="80" w:before="40"/>
        <w:ind w:left="480"/>
        <w:jc w:val="both"/>
      </w:pPr>
      <w:r>
        <w:rPr>
          <w:rFonts w:ascii="Arial" w:cs="Arial" w:eastAsia="Arial" w:hAnsi="Arial"/>
          <w:color w:val="1A1A1A"/>
          <w:sz w:val="20"/>
          <w:szCs w:val="20"/>
        </w:rPr>
        <w:t xml:space="preserve">The JV Parties agree to establish a joint venture (the “JV”) for the purpose of [DESCRIPTION OF PURPOSE AND OBJECTIVES] (the “Business”).</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Structure</w:t>
      </w:r>
    </w:p>
    <w:p>
      <w:pPr>
        <w:spacing w:after="80" w:before="40"/>
        <w:ind w:left="480"/>
        <w:jc w:val="both"/>
      </w:pPr>
      <w:r>
        <w:rPr>
          <w:rFonts w:ascii="Arial" w:cs="Arial" w:eastAsia="Arial" w:hAnsi="Arial"/>
          <w:color w:val="1A1A1A"/>
          <w:sz w:val="20"/>
          <w:szCs w:val="20"/>
        </w:rPr>
        <w:t xml:space="preserve">The JV shall be conducted through [a newly incorporated company / as an unincorporated joint venture]. The JV Parties’ interests shall be: JV Party 1: [X]%; JV Party 2: [X]%.</w:t>
      </w:r>
    </w:p>
    <w:p>
      <w:pPr>
        <w:shd w:fill="1A3A5C" w:val="clear"/>
        <w:spacing w:after="120" w:before="300"/>
        <w:ind w:left="160" w:right="160"/>
      </w:pPr>
      <w:r>
        <w:rPr>
          <w:rFonts w:ascii="Arial" w:cs="Arial" w:eastAsia="Arial" w:hAnsi="Arial"/>
          <w:b/>
          <w:bCs/>
          <w:color w:val="FFFFFF"/>
          <w:sz w:val="22"/>
          <w:szCs w:val="22"/>
        </w:rPr>
        <w:t xml:space="preserve">2.  CONTRIBUTIONS</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Initial Contributions</w:t>
      </w:r>
    </w:p>
    <w:p>
      <w:pPr>
        <w:spacing w:after="80" w:before="40"/>
        <w:ind w:left="480"/>
        <w:jc w:val="both"/>
      </w:pPr>
      <w:r>
        <w:rPr>
          <w:rFonts w:ascii="Arial" w:cs="Arial" w:eastAsia="Arial" w:hAnsi="Arial"/>
          <w:color w:val="1A1A1A"/>
          <w:sz w:val="20"/>
          <w:szCs w:val="20"/>
        </w:rPr>
        <w:t xml:space="preserve">Each JV Party shall contribute by [DATE]: JV Party 1: [AMOUNT / ASSETS]; JV Party 2: [AMOUNT / ASSETS], as detailed in Schedule 1.</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Additional Funding</w:t>
      </w:r>
    </w:p>
    <w:p>
      <w:pPr>
        <w:spacing w:after="80" w:before="40"/>
        <w:ind w:left="480"/>
        <w:jc w:val="both"/>
      </w:pPr>
      <w:r>
        <w:rPr>
          <w:rFonts w:ascii="Arial" w:cs="Arial" w:eastAsia="Arial" w:hAnsi="Arial"/>
          <w:color w:val="1A1A1A"/>
          <w:sz w:val="20"/>
          <w:szCs w:val="20"/>
        </w:rPr>
        <w:t xml:space="preserve">The JV Parties shall seek to agree on additional funding requirements. Any failure to agree shall trigger the dispute resolution mechanism in clause 9.</w:t>
      </w:r>
    </w:p>
    <w:p>
      <w:pPr>
        <w:shd w:fill="1A3A5C" w:val="clear"/>
        <w:spacing w:after="120" w:before="300"/>
        <w:ind w:left="160" w:right="160"/>
      </w:pPr>
      <w:r>
        <w:rPr>
          <w:rFonts w:ascii="Arial" w:cs="Arial" w:eastAsia="Arial" w:hAnsi="Arial"/>
          <w:b/>
          <w:bCs/>
          <w:color w:val="FFFFFF"/>
          <w:sz w:val="22"/>
          <w:szCs w:val="22"/>
        </w:rPr>
        <w:t xml:space="preserve">3.  MANAGEMENT</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Management Committee</w:t>
      </w:r>
    </w:p>
    <w:p>
      <w:pPr>
        <w:spacing w:after="80" w:before="40"/>
        <w:ind w:left="480"/>
        <w:jc w:val="both"/>
      </w:pPr>
      <w:r>
        <w:rPr>
          <w:rFonts w:ascii="Arial" w:cs="Arial" w:eastAsia="Arial" w:hAnsi="Arial"/>
          <w:color w:val="1A1A1A"/>
          <w:sz w:val="20"/>
          <w:szCs w:val="20"/>
        </w:rPr>
        <w:t xml:space="preserve">The JV shall be managed by a Management Committee with [NUMBER] representatives per JV Party. Decisions shall be taken by [unanimous / majority] vote.</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Reserved Matters</w:t>
      </w:r>
    </w:p>
    <w:p>
      <w:pPr>
        <w:spacing w:after="80" w:before="40"/>
        <w:ind w:left="480"/>
        <w:jc w:val="both"/>
      </w:pPr>
      <w:r>
        <w:rPr>
          <w:rFonts w:ascii="Arial" w:cs="Arial" w:eastAsia="Arial" w:hAnsi="Arial"/>
          <w:color w:val="1A1A1A"/>
          <w:sz w:val="20"/>
          <w:szCs w:val="20"/>
        </w:rPr>
        <w:t xml:space="preserve">The Reserved Matters in Schedule 2 require unanimous approval of all JV Parties.</w:t>
      </w:r>
    </w:p>
    <w:p>
      <w:pPr>
        <w:shd w:fill="1A3A5C" w:val="clear"/>
        <w:spacing w:after="120" w:before="300"/>
        <w:ind w:left="160" w:right="160"/>
      </w:pPr>
      <w:r>
        <w:rPr>
          <w:rFonts w:ascii="Arial" w:cs="Arial" w:eastAsia="Arial" w:hAnsi="Arial"/>
          <w:b/>
          <w:bCs/>
          <w:color w:val="FFFFFF"/>
          <w:sz w:val="22"/>
          <w:szCs w:val="22"/>
        </w:rPr>
        <w:t xml:space="preserve">4.  PROFITS AND LOSSES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Sharing</w:t>
      </w:r>
    </w:p>
    <w:p>
      <w:pPr>
        <w:spacing w:after="80" w:before="40"/>
        <w:ind w:left="480"/>
        <w:jc w:val="both"/>
      </w:pPr>
      <w:r>
        <w:rPr>
          <w:rFonts w:ascii="Arial" w:cs="Arial" w:eastAsia="Arial" w:hAnsi="Arial"/>
          <w:color w:val="1A1A1A"/>
          <w:sz w:val="20"/>
          <w:szCs w:val="20"/>
        </w:rPr>
        <w:t xml:space="preserve">Profits and losses shall be shared in proportion to the JV Parties’ respective interests, after all JV expenses have been met.</w:t>
      </w:r>
    </w:p>
    <w:p>
      <w:pPr>
        <w:shd w:fill="1A3A5C" w:val="clear"/>
        <w:spacing w:after="120" w:before="300"/>
        <w:ind w:left="160" w:right="160"/>
      </w:pPr>
      <w:r>
        <w:rPr>
          <w:rFonts w:ascii="Arial" w:cs="Arial" w:eastAsia="Arial" w:hAnsi="Arial"/>
          <w:b/>
          <w:bCs/>
          <w:color w:val="FFFFFF"/>
          <w:sz w:val="22"/>
          <w:szCs w:val="22"/>
        </w:rPr>
        <w:t xml:space="preserve">5.  INTELLECTUAL PROPERTY</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Background IP</w:t>
      </w:r>
    </w:p>
    <w:p>
      <w:pPr>
        <w:spacing w:after="80" w:before="40"/>
        <w:ind w:left="480"/>
        <w:jc w:val="both"/>
      </w:pPr>
      <w:r>
        <w:rPr>
          <w:rFonts w:ascii="Arial" w:cs="Arial" w:eastAsia="Arial" w:hAnsi="Arial"/>
          <w:color w:val="1A1A1A"/>
          <w:sz w:val="20"/>
          <w:szCs w:val="20"/>
        </w:rPr>
        <w:t xml:space="preserve">Each JV Party retains ownership of its Background IP. No licence is granted except as strictly necessary for the Business.</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Foreground IP</w:t>
      </w:r>
    </w:p>
    <w:p>
      <w:pPr>
        <w:spacing w:after="80" w:before="40"/>
        <w:ind w:left="480"/>
        <w:jc w:val="both"/>
      </w:pPr>
      <w:r>
        <w:rPr>
          <w:rFonts w:ascii="Arial" w:cs="Arial" w:eastAsia="Arial" w:hAnsi="Arial"/>
          <w:color w:val="1A1A1A"/>
          <w:sz w:val="20"/>
          <w:szCs w:val="20"/>
        </w:rPr>
        <w:t xml:space="preserve">All IP created jointly in the course of the JV (“Foreground IP”) shall be owned jointly in proportion to the JV interests.</w:t>
      </w:r>
    </w:p>
    <w:p>
      <w:pPr>
        <w:shd w:fill="1A3A5C" w:val="clear"/>
        <w:spacing w:after="120" w:before="300"/>
        <w:ind w:left="160" w:right="160"/>
      </w:pPr>
      <w:r>
        <w:rPr>
          <w:rFonts w:ascii="Arial" w:cs="Arial" w:eastAsia="Arial" w:hAnsi="Arial"/>
          <w:b/>
          <w:bCs/>
          <w:color w:val="FFFFFF"/>
          <w:sz w:val="22"/>
          <w:szCs w:val="22"/>
        </w:rPr>
        <w:t xml:space="preserve">6.  CONFIDENTIALITY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Obligation</w:t>
      </w:r>
    </w:p>
    <w:p>
      <w:pPr>
        <w:spacing w:after="80" w:before="40"/>
        <w:ind w:left="480"/>
        <w:jc w:val="both"/>
      </w:pPr>
      <w:r>
        <w:rPr>
          <w:rFonts w:ascii="Arial" w:cs="Arial" w:eastAsia="Arial" w:hAnsi="Arial"/>
          <w:color w:val="1A1A1A"/>
          <w:sz w:val="20"/>
          <w:szCs w:val="20"/>
        </w:rPr>
        <w:t xml:space="preserve">Each JV Party shall keep confidential all information disclosed by the other in connection with the JV and shall not use it for any purpose other than the Business.</w:t>
      </w:r>
    </w:p>
    <w:p>
      <w:pPr>
        <w:shd w:fill="1A3A5C" w:val="clear"/>
        <w:spacing w:after="120" w:before="300"/>
        <w:ind w:left="160" w:right="160"/>
      </w:pPr>
      <w:r>
        <w:rPr>
          <w:rFonts w:ascii="Arial" w:cs="Arial" w:eastAsia="Arial" w:hAnsi="Arial"/>
          <w:b/>
          <w:bCs/>
          <w:color w:val="FFFFFF"/>
          <w:sz w:val="22"/>
          <w:szCs w:val="22"/>
        </w:rPr>
        <w:t xml:space="preserve">7.  EXCLUSIVITY</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Restriction</w:t>
      </w:r>
    </w:p>
    <w:p>
      <w:pPr>
        <w:spacing w:after="80" w:before="40"/>
        <w:ind w:left="480"/>
        <w:jc w:val="both"/>
      </w:pPr>
      <w:r>
        <w:rPr>
          <w:rFonts w:ascii="Arial" w:cs="Arial" w:eastAsia="Arial" w:hAnsi="Arial"/>
          <w:color w:val="1A1A1A"/>
          <w:sz w:val="20"/>
          <w:szCs w:val="20"/>
        </w:rPr>
        <w:t xml:space="preserve">During the term, neither JV Party shall engage in any directly competing business within [TERRITORY] without the other’s prior written consent.</w:t>
      </w:r>
    </w:p>
    <w:p>
      <w:pPr>
        <w:shd w:fill="1A3A5C" w:val="clear"/>
        <w:spacing w:after="120" w:before="300"/>
        <w:ind w:left="160" w:right="160"/>
      </w:pPr>
      <w:r>
        <w:rPr>
          <w:rFonts w:ascii="Arial" w:cs="Arial" w:eastAsia="Arial" w:hAnsi="Arial"/>
          <w:b/>
          <w:bCs/>
          <w:color w:val="FFFFFF"/>
          <w:sz w:val="22"/>
          <w:szCs w:val="22"/>
        </w:rPr>
        <w:t xml:space="preserve">8.  TERM AND TERMINATION</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Term</w:t>
      </w:r>
    </w:p>
    <w:p>
      <w:pPr>
        <w:spacing w:after="80" w:before="40"/>
        <w:ind w:left="480"/>
        <w:jc w:val="both"/>
      </w:pPr>
      <w:r>
        <w:rPr>
          <w:rFonts w:ascii="Arial" w:cs="Arial" w:eastAsia="Arial" w:hAnsi="Arial"/>
          <w:color w:val="1A1A1A"/>
          <w:sz w:val="20"/>
          <w:szCs w:val="20"/>
        </w:rPr>
        <w:t xml:space="preserve">This Agreement commences on the date hereof and continues until [DATE / purpose achieved], unless terminated earlier under this clause 8.</w:t>
      </w:r>
    </w:p>
    <w:p>
      <w:pPr>
        <w:spacing w:after="60" w:before="160"/>
      </w:pPr>
      <w:r>
        <w:rPr>
          <w:rFonts w:ascii="Arial" w:cs="Arial" w:eastAsia="Arial" w:hAnsi="Arial"/>
          <w:b/>
          <w:bCs/>
          <w:color w:val="1A3A5C"/>
          <w:sz w:val="20"/>
          <w:szCs w:val="20"/>
        </w:rPr>
        <w:t xml:space="preserve">8.2  </w:t>
      </w:r>
      <w:r>
        <w:rPr>
          <w:rFonts w:ascii="Arial" w:cs="Arial" w:eastAsia="Arial" w:hAnsi="Arial"/>
          <w:b/>
          <w:bCs/>
          <w:color w:val="1A1A1A"/>
          <w:sz w:val="20"/>
          <w:szCs w:val="20"/>
        </w:rPr>
        <w:t xml:space="preserve">Termination Events</w:t>
      </w:r>
    </w:p>
    <w:p>
      <w:pPr>
        <w:spacing w:after="80" w:before="40"/>
        <w:ind w:left="480"/>
        <w:jc w:val="both"/>
      </w:pPr>
      <w:r>
        <w:rPr>
          <w:rFonts w:ascii="Arial" w:cs="Arial" w:eastAsia="Arial" w:hAnsi="Arial"/>
          <w:color w:val="1A1A1A"/>
          <w:sz w:val="20"/>
          <w:szCs w:val="20"/>
        </w:rPr>
        <w:t xml:space="preserve">Either JV Party may terminate by written notice on material unremedied breach (after 30 days’ cure period), insolvency of the other, or by mutual written agreement.</w:t>
      </w:r>
    </w:p>
    <w:p>
      <w:pPr>
        <w:shd w:fill="1A3A5C" w:val="clear"/>
        <w:spacing w:after="120" w:before="300"/>
        <w:ind w:left="160" w:right="160"/>
      </w:pPr>
      <w:r>
        <w:rPr>
          <w:rFonts w:ascii="Arial" w:cs="Arial" w:eastAsia="Arial" w:hAnsi="Arial"/>
          <w:b/>
          <w:bCs/>
          <w:color w:val="FFFFFF"/>
          <w:sz w:val="22"/>
          <w:szCs w:val="22"/>
        </w:rPr>
        <w:t xml:space="preserve">9.  DISPUTE RESOLUTION</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Escalation</w:t>
      </w:r>
    </w:p>
    <w:p>
      <w:pPr>
        <w:spacing w:after="80" w:before="40"/>
        <w:ind w:left="480"/>
        <w:jc w:val="both"/>
      </w:pPr>
      <w:r>
        <w:rPr>
          <w:rFonts w:ascii="Arial" w:cs="Arial" w:eastAsia="Arial" w:hAnsi="Arial"/>
          <w:color w:val="1A1A1A"/>
          <w:sz w:val="20"/>
          <w:szCs w:val="20"/>
        </w:rPr>
        <w:t xml:space="preserve">Disputes shall first be referred to senior management for resolution within [X] business days, then to CEDR mediation, and finally to LCIA arbitration (seat: London) if unresolved.</w:t>
      </w:r>
    </w:p>
    <w:p>
      <w:pPr>
        <w:shd w:fill="1A3A5C" w:val="clear"/>
        <w:spacing w:after="120" w:before="300"/>
        <w:ind w:left="160" w:right="160"/>
      </w:pPr>
      <w:r>
        <w:rPr>
          <w:rFonts w:ascii="Arial" w:cs="Arial" w:eastAsia="Arial" w:hAnsi="Arial"/>
          <w:b/>
          <w:bCs/>
          <w:color w:val="FFFFFF"/>
          <w:sz w:val="22"/>
          <w:szCs w:val="22"/>
        </w:rPr>
        <w:t xml:space="preserve">10.  GOVERNING LAW</w:t>
      </w:r>
    </w:p>
    <w:p>
      <w:pPr>
        <w:spacing w:after="60" w:before="160"/>
      </w:pPr>
      <w:r>
        <w:rPr>
          <w:rFonts w:ascii="Arial" w:cs="Arial" w:eastAsia="Arial" w:hAnsi="Arial"/>
          <w:b/>
          <w:bCs/>
          <w:color w:val="1A3A5C"/>
          <w:sz w:val="20"/>
          <w:szCs w:val="20"/>
        </w:rPr>
        <w:t xml:space="preserve">10.1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JV Party 1</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JV Party 2</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PARTNERSHIP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General Partnership — Partnership Act 1890</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PARTNERSHIP AGREEMENT is made on _______________________ BETWEEN the persons named in Schedule 1 (the “Partners”), who agree to carry on business in partnership on the following terms.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FORMATION</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Name</w:t>
      </w:r>
    </w:p>
    <w:p>
      <w:pPr>
        <w:spacing w:after="80" w:before="40"/>
        <w:ind w:left="480"/>
        <w:jc w:val="both"/>
      </w:pPr>
      <w:r>
        <w:rPr>
          <w:rFonts w:ascii="Arial" w:cs="Arial" w:eastAsia="Arial" w:hAnsi="Arial"/>
          <w:color w:val="1A1A1A"/>
          <w:sz w:val="20"/>
          <w:szCs w:val="20"/>
        </w:rPr>
        <w:t xml:space="preserve">The Partners shall carry on business as “[PARTNERSHIP NAME]” or such other name as unanimously agreed.</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Place of Business</w:t>
      </w:r>
    </w:p>
    <w:p>
      <w:pPr>
        <w:spacing w:after="80" w:before="40"/>
        <w:ind w:left="480"/>
        <w:jc w:val="both"/>
      </w:pPr>
      <w:r>
        <w:rPr>
          <w:rFonts w:ascii="Arial" w:cs="Arial" w:eastAsia="Arial" w:hAnsi="Arial"/>
          <w:color w:val="1A1A1A"/>
          <w:sz w:val="20"/>
          <w:szCs w:val="20"/>
        </w:rPr>
        <w:t xml:space="preserve">Principal place of business: [ADDRESS].</w:t>
      </w:r>
    </w:p>
    <w:p>
      <w:pPr>
        <w:spacing w:after="60" w:before="160"/>
      </w:pPr>
      <w:r>
        <w:rPr>
          <w:rFonts w:ascii="Arial" w:cs="Arial" w:eastAsia="Arial" w:hAnsi="Arial"/>
          <w:b/>
          <w:bCs/>
          <w:color w:val="1A3A5C"/>
          <w:sz w:val="20"/>
          <w:szCs w:val="20"/>
        </w:rPr>
        <w:t xml:space="preserve">1.3  </w:t>
      </w:r>
      <w:r>
        <w:rPr>
          <w:rFonts w:ascii="Arial" w:cs="Arial" w:eastAsia="Arial" w:hAnsi="Arial"/>
          <w:b/>
          <w:bCs/>
          <w:color w:val="1A1A1A"/>
          <w:sz w:val="20"/>
          <w:szCs w:val="20"/>
        </w:rPr>
        <w:t xml:space="preserve">Commencement</w:t>
      </w:r>
    </w:p>
    <w:p>
      <w:pPr>
        <w:spacing w:after="80" w:before="40"/>
        <w:ind w:left="480"/>
        <w:jc w:val="both"/>
      </w:pPr>
      <w:r>
        <w:rPr>
          <w:rFonts w:ascii="Arial" w:cs="Arial" w:eastAsia="Arial" w:hAnsi="Arial"/>
          <w:color w:val="1A1A1A"/>
          <w:sz w:val="20"/>
          <w:szCs w:val="20"/>
        </w:rPr>
        <w:t xml:space="preserve">The Partnership shall commence on [DATE].</w:t>
      </w:r>
    </w:p>
    <w:p>
      <w:pPr>
        <w:shd w:fill="1A3A5C" w:val="clear"/>
        <w:spacing w:after="120" w:before="300"/>
        <w:ind w:left="160" w:right="160"/>
      </w:pPr>
      <w:r>
        <w:rPr>
          <w:rFonts w:ascii="Arial" w:cs="Arial" w:eastAsia="Arial" w:hAnsi="Arial"/>
          <w:b/>
          <w:bCs/>
          <w:color w:val="FFFFFF"/>
          <w:sz w:val="22"/>
          <w:szCs w:val="22"/>
        </w:rPr>
        <w:t xml:space="preserve">2.  CAPITAL</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Contributions</w:t>
      </w:r>
    </w:p>
    <w:p>
      <w:pPr>
        <w:spacing w:after="80" w:before="40"/>
        <w:ind w:left="480"/>
        <w:jc w:val="both"/>
      </w:pPr>
      <w:r>
        <w:rPr>
          <w:rFonts w:ascii="Arial" w:cs="Arial" w:eastAsia="Arial" w:hAnsi="Arial"/>
          <w:color w:val="1A1A1A"/>
          <w:sz w:val="20"/>
          <w:szCs w:val="20"/>
        </w:rPr>
        <w:t xml:space="preserve">Each Partner shall contribute the capital amount set out opposite their name in Schedule 1. Interest shall [not] accrue on capital accounts.</w:t>
      </w:r>
    </w:p>
    <w:p>
      <w:pPr>
        <w:shd w:fill="1A3A5C" w:val="clear"/>
        <w:spacing w:after="120" w:before="300"/>
        <w:ind w:left="160" w:right="160"/>
      </w:pPr>
      <w:r>
        <w:rPr>
          <w:rFonts w:ascii="Arial" w:cs="Arial" w:eastAsia="Arial" w:hAnsi="Arial"/>
          <w:b/>
          <w:bCs/>
          <w:color w:val="FFFFFF"/>
          <w:sz w:val="22"/>
          <w:szCs w:val="22"/>
        </w:rPr>
        <w:t xml:space="preserve">3.  PROFIT AND LOSS</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Sharing Ratios</w:t>
      </w:r>
    </w:p>
    <w:p>
      <w:pPr>
        <w:spacing w:after="80" w:before="40"/>
        <w:ind w:left="480"/>
        <w:jc w:val="both"/>
      </w:pPr>
      <w:r>
        <w:rPr>
          <w:rFonts w:ascii="Arial" w:cs="Arial" w:eastAsia="Arial" w:hAnsi="Arial"/>
          <w:color w:val="1A1A1A"/>
          <w:sz w:val="20"/>
          <w:szCs w:val="20"/>
        </w:rPr>
        <w:t xml:space="preserve">Profits and losses shall be shared in the ratios set out in Schedule 1, as amended by unanimous agreement.</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Drawings</w:t>
      </w:r>
    </w:p>
    <w:p>
      <w:pPr>
        <w:spacing w:after="80" w:before="40"/>
        <w:ind w:left="480"/>
        <w:jc w:val="both"/>
      </w:pPr>
      <w:r>
        <w:rPr>
          <w:rFonts w:ascii="Arial" w:cs="Arial" w:eastAsia="Arial" w:hAnsi="Arial"/>
          <w:color w:val="1A1A1A"/>
          <w:sz w:val="20"/>
          <w:szCs w:val="20"/>
        </w:rPr>
        <w:t xml:space="preserve">Each Partner may draw on account of their anticipated profit share in amounts unanimously agreed.</w:t>
      </w:r>
    </w:p>
    <w:p>
      <w:pPr>
        <w:shd w:fill="1A3A5C" w:val="clear"/>
        <w:spacing w:after="120" w:before="300"/>
        <w:ind w:left="160" w:right="160"/>
      </w:pPr>
      <w:r>
        <w:rPr>
          <w:rFonts w:ascii="Arial" w:cs="Arial" w:eastAsia="Arial" w:hAnsi="Arial"/>
          <w:b/>
          <w:bCs/>
          <w:color w:val="FFFFFF"/>
          <w:sz w:val="22"/>
          <w:szCs w:val="22"/>
        </w:rPr>
        <w:t xml:space="preserve">4.  MANAGEMENT</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Authority</w:t>
      </w:r>
    </w:p>
    <w:p>
      <w:pPr>
        <w:spacing w:after="80" w:before="40"/>
        <w:ind w:left="480"/>
        <w:jc w:val="both"/>
      </w:pPr>
      <w:r>
        <w:rPr>
          <w:rFonts w:ascii="Arial" w:cs="Arial" w:eastAsia="Arial" w:hAnsi="Arial"/>
          <w:color w:val="1A1A1A"/>
          <w:sz w:val="20"/>
          <w:szCs w:val="20"/>
        </w:rPr>
        <w:t xml:space="preserve">Each Partner has authority to manage and bind the Partnership in the ordinary course of business.</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Unanimous Consent</w:t>
      </w:r>
    </w:p>
    <w:p>
      <w:pPr>
        <w:spacing w:after="80" w:before="40"/>
        <w:ind w:left="480"/>
        <w:jc w:val="both"/>
      </w:pPr>
      <w:r>
        <w:rPr>
          <w:rFonts w:ascii="Arial" w:cs="Arial" w:eastAsia="Arial" w:hAnsi="Arial"/>
          <w:color w:val="1A1A1A"/>
          <w:sz w:val="20"/>
          <w:szCs w:val="20"/>
        </w:rPr>
        <w:t xml:space="preserve">The following require unanimous written consent: (a) admitting a new partner; (b) disposing of material assets; (c) commencing or settling litigation above £[AMOUNT]; (d) amending this Agreement.</w:t>
      </w:r>
    </w:p>
    <w:p>
      <w:pPr>
        <w:spacing w:after="60" w:before="160"/>
      </w:pPr>
      <w:r>
        <w:rPr>
          <w:rFonts w:ascii="Arial" w:cs="Arial" w:eastAsia="Arial" w:hAnsi="Arial"/>
          <w:b/>
          <w:bCs/>
          <w:color w:val="1A3A5C"/>
          <w:sz w:val="20"/>
          <w:szCs w:val="20"/>
        </w:rPr>
        <w:t xml:space="preserve">4.3  </w:t>
      </w:r>
      <w:r>
        <w:rPr>
          <w:rFonts w:ascii="Arial" w:cs="Arial" w:eastAsia="Arial" w:hAnsi="Arial"/>
          <w:b/>
          <w:bCs/>
          <w:color w:val="1A1A1A"/>
          <w:sz w:val="20"/>
          <w:szCs w:val="20"/>
        </w:rPr>
        <w:t xml:space="preserve">Meetings</w:t>
      </w:r>
    </w:p>
    <w:p>
      <w:pPr>
        <w:spacing w:after="80" w:before="40"/>
        <w:ind w:left="480"/>
        <w:jc w:val="both"/>
      </w:pPr>
      <w:r>
        <w:rPr>
          <w:rFonts w:ascii="Arial" w:cs="Arial" w:eastAsia="Arial" w:hAnsi="Arial"/>
          <w:color w:val="1A1A1A"/>
          <w:sz w:val="20"/>
          <w:szCs w:val="20"/>
        </w:rPr>
        <w:t xml:space="preserve">Partners shall meet [FREQUENCY]. Meetings may be called by any Partner on [X] days’ written notice.</w:t>
      </w:r>
    </w:p>
    <w:p>
      <w:pPr>
        <w:shd w:fill="1A3A5C" w:val="clear"/>
        <w:spacing w:after="120" w:before="300"/>
        <w:ind w:left="160" w:right="160"/>
      </w:pPr>
      <w:r>
        <w:rPr>
          <w:rFonts w:ascii="Arial" w:cs="Arial" w:eastAsia="Arial" w:hAnsi="Arial"/>
          <w:b/>
          <w:bCs/>
          <w:color w:val="FFFFFF"/>
          <w:sz w:val="22"/>
          <w:szCs w:val="22"/>
        </w:rPr>
        <w:t xml:space="preserve">5.  DUTIES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Time Commitment</w:t>
      </w:r>
    </w:p>
    <w:p>
      <w:pPr>
        <w:spacing w:after="80" w:before="40"/>
        <w:ind w:left="480"/>
        <w:jc w:val="both"/>
      </w:pPr>
      <w:r>
        <w:rPr>
          <w:rFonts w:ascii="Arial" w:cs="Arial" w:eastAsia="Arial" w:hAnsi="Arial"/>
          <w:color w:val="1A1A1A"/>
          <w:sz w:val="20"/>
          <w:szCs w:val="20"/>
        </w:rPr>
        <w:t xml:space="preserve">Each Partner shall devote [full working time / [X] hours per week] to the Partnership.</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Good Faith</w:t>
      </w:r>
    </w:p>
    <w:p>
      <w:pPr>
        <w:spacing w:after="80" w:before="40"/>
        <w:ind w:left="480"/>
        <w:jc w:val="both"/>
      </w:pPr>
      <w:r>
        <w:rPr>
          <w:rFonts w:ascii="Arial" w:cs="Arial" w:eastAsia="Arial" w:hAnsi="Arial"/>
          <w:color w:val="1A1A1A"/>
          <w:sz w:val="20"/>
          <w:szCs w:val="20"/>
        </w:rPr>
        <w:t xml:space="preserve">Each Partner shall act in utmost good faith and shall not engage in activities detrimental to the Partnership.</w:t>
      </w:r>
    </w:p>
    <w:p>
      <w:pPr>
        <w:spacing w:after="60" w:before="160"/>
      </w:pPr>
      <w:r>
        <w:rPr>
          <w:rFonts w:ascii="Arial" w:cs="Arial" w:eastAsia="Arial" w:hAnsi="Arial"/>
          <w:b/>
          <w:bCs/>
          <w:color w:val="1A3A5C"/>
          <w:sz w:val="20"/>
          <w:szCs w:val="20"/>
        </w:rPr>
        <w:t xml:space="preserve">5.3  </w:t>
      </w:r>
      <w:r>
        <w:rPr>
          <w:rFonts w:ascii="Arial" w:cs="Arial" w:eastAsia="Arial" w:hAnsi="Arial"/>
          <w:b/>
          <w:bCs/>
          <w:color w:val="1A1A1A"/>
          <w:sz w:val="20"/>
          <w:szCs w:val="20"/>
        </w:rPr>
        <w:t xml:space="preserve">Non-Compete</w:t>
      </w:r>
    </w:p>
    <w:p>
      <w:pPr>
        <w:spacing w:after="80" w:before="40"/>
        <w:ind w:left="480"/>
        <w:jc w:val="both"/>
      </w:pPr>
      <w:r>
        <w:rPr>
          <w:rFonts w:ascii="Arial" w:cs="Arial" w:eastAsia="Arial" w:hAnsi="Arial"/>
          <w:color w:val="1A1A1A"/>
          <w:sz w:val="20"/>
          <w:szCs w:val="20"/>
        </w:rPr>
        <w:t xml:space="preserve">No Partner shall carry on any competing business without the consent of the other Partners.</w:t>
      </w:r>
    </w:p>
    <w:p>
      <w:pPr>
        <w:shd w:fill="1A3A5C" w:val="clear"/>
        <w:spacing w:after="120" w:before="300"/>
        <w:ind w:left="160" w:right="160"/>
      </w:pPr>
      <w:r>
        <w:rPr>
          <w:rFonts w:ascii="Arial" w:cs="Arial" w:eastAsia="Arial" w:hAnsi="Arial"/>
          <w:b/>
          <w:bCs/>
          <w:color w:val="FFFFFF"/>
          <w:sz w:val="22"/>
          <w:szCs w:val="22"/>
        </w:rPr>
        <w:t xml:space="preserve">6.  BANKING</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Accounts</w:t>
      </w:r>
    </w:p>
    <w:p>
      <w:pPr>
        <w:spacing w:after="80" w:before="40"/>
        <w:ind w:left="480"/>
        <w:jc w:val="both"/>
      </w:pPr>
      <w:r>
        <w:rPr>
          <w:rFonts w:ascii="Arial" w:cs="Arial" w:eastAsia="Arial" w:hAnsi="Arial"/>
          <w:color w:val="1A1A1A"/>
          <w:sz w:val="20"/>
          <w:szCs w:val="20"/>
        </w:rPr>
        <w:t xml:space="preserve">Partnership bank accounts shall be maintained in the Partnership name. Withdrawals above £[AMOUNT] shall require [NUMBER] Partner signatures.</w:t>
      </w:r>
    </w:p>
    <w:p>
      <w:pPr>
        <w:shd w:fill="1A3A5C" w:val="clear"/>
        <w:spacing w:after="120" w:before="300"/>
        <w:ind w:left="160" w:right="160"/>
      </w:pPr>
      <w:r>
        <w:rPr>
          <w:rFonts w:ascii="Arial" w:cs="Arial" w:eastAsia="Arial" w:hAnsi="Arial"/>
          <w:b/>
          <w:bCs/>
          <w:color w:val="FFFFFF"/>
          <w:sz w:val="22"/>
          <w:szCs w:val="22"/>
        </w:rPr>
        <w:t xml:space="preserve">7.  RETIREMENT &amp; DISSOLUTION</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Retirement</w:t>
      </w:r>
    </w:p>
    <w:p>
      <w:pPr>
        <w:spacing w:after="80" w:before="40"/>
        <w:ind w:left="480"/>
        <w:jc w:val="both"/>
      </w:pPr>
      <w:r>
        <w:rPr>
          <w:rFonts w:ascii="Arial" w:cs="Arial" w:eastAsia="Arial" w:hAnsi="Arial"/>
          <w:color w:val="1A1A1A"/>
          <w:sz w:val="20"/>
          <w:szCs w:val="20"/>
        </w:rPr>
        <w:t xml:space="preserve">A Partner may retire by giving [X] months’ written notice. The retiring Partner’s share shall be valued and paid in accordance with Schedule 2.</w:t>
      </w:r>
    </w:p>
    <w:p>
      <w:pPr>
        <w:spacing w:after="60" w:before="160"/>
      </w:pPr>
      <w:r>
        <w:rPr>
          <w:rFonts w:ascii="Arial" w:cs="Arial" w:eastAsia="Arial" w:hAnsi="Arial"/>
          <w:b/>
          <w:bCs/>
          <w:color w:val="1A3A5C"/>
          <w:sz w:val="20"/>
          <w:szCs w:val="20"/>
        </w:rPr>
        <w:t xml:space="preserve">7.2  </w:t>
      </w:r>
      <w:r>
        <w:rPr>
          <w:rFonts w:ascii="Arial" w:cs="Arial" w:eastAsia="Arial" w:hAnsi="Arial"/>
          <w:b/>
          <w:bCs/>
          <w:color w:val="1A1A1A"/>
          <w:sz w:val="20"/>
          <w:szCs w:val="20"/>
        </w:rPr>
        <w:t xml:space="preserve">Death or Incapacity</w:t>
      </w:r>
    </w:p>
    <w:p>
      <w:pPr>
        <w:spacing w:after="80" w:before="40"/>
        <w:ind w:left="480"/>
        <w:jc w:val="both"/>
      </w:pPr>
      <w:r>
        <w:rPr>
          <w:rFonts w:ascii="Arial" w:cs="Arial" w:eastAsia="Arial" w:hAnsi="Arial"/>
          <w:color w:val="1A1A1A"/>
          <w:sz w:val="20"/>
          <w:szCs w:val="20"/>
        </w:rPr>
        <w:t xml:space="preserve">The Partnership shall not dissolve on the death or incapacity of a Partner. The deceased’s share shall be dealt with per Schedule 2.</w:t>
      </w:r>
    </w:p>
    <w:p>
      <w:pPr>
        <w:spacing w:after="60" w:before="160"/>
      </w:pPr>
      <w:r>
        <w:rPr>
          <w:rFonts w:ascii="Arial" w:cs="Arial" w:eastAsia="Arial" w:hAnsi="Arial"/>
          <w:b/>
          <w:bCs/>
          <w:color w:val="1A3A5C"/>
          <w:sz w:val="20"/>
          <w:szCs w:val="20"/>
        </w:rPr>
        <w:t xml:space="preserve">7.3  </w:t>
      </w:r>
      <w:r>
        <w:rPr>
          <w:rFonts w:ascii="Arial" w:cs="Arial" w:eastAsia="Arial" w:hAnsi="Arial"/>
          <w:b/>
          <w:bCs/>
          <w:color w:val="1A1A1A"/>
          <w:sz w:val="20"/>
          <w:szCs w:val="20"/>
        </w:rPr>
        <w:t xml:space="preserve">Dissolution</w:t>
      </w:r>
    </w:p>
    <w:p>
      <w:pPr>
        <w:spacing w:after="80" w:before="40"/>
        <w:ind w:left="480"/>
        <w:jc w:val="both"/>
      </w:pPr>
      <w:r>
        <w:rPr>
          <w:rFonts w:ascii="Arial" w:cs="Arial" w:eastAsia="Arial" w:hAnsi="Arial"/>
          <w:color w:val="1A1A1A"/>
          <w:sz w:val="20"/>
          <w:szCs w:val="20"/>
        </w:rPr>
        <w:t xml:space="preserve">The Partnership may be dissolved by unanimous written agreement or by Court order.</w:t>
      </w:r>
    </w:p>
    <w:p>
      <w:pPr>
        <w:shd w:fill="1A3A5C" w:val="clear"/>
        <w:spacing w:after="120" w:before="300"/>
        <w:ind w:left="160" w:right="160"/>
      </w:pPr>
      <w:r>
        <w:rPr>
          <w:rFonts w:ascii="Arial" w:cs="Arial" w:eastAsia="Arial" w:hAnsi="Arial"/>
          <w:b/>
          <w:bCs/>
          <w:color w:val="FFFFFF"/>
          <w:sz w:val="22"/>
          <w:szCs w:val="22"/>
        </w:rPr>
        <w:t xml:space="preserve">8.  GOVERNING LAW</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Partners submit to the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Partner 1</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Partner 2</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Partner 3 (if applicable)</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LIMITED LIABILITY PARTNERSHIP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Limited Liability Partnerships Act 2000</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LLP AGREEMENT is made on _______________________ BETWEEN the persons named in Schedule 1 (the “Members”) and [LLP NAME] LLP (registered number [REG NO]) (the “LLP”).</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ESTABLISHMENT</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Name</w:t>
      </w:r>
    </w:p>
    <w:p>
      <w:pPr>
        <w:spacing w:after="80" w:before="40"/>
        <w:ind w:left="480"/>
        <w:jc w:val="both"/>
      </w:pPr>
      <w:r>
        <w:rPr>
          <w:rFonts w:ascii="Arial" w:cs="Arial" w:eastAsia="Arial" w:hAnsi="Arial"/>
          <w:color w:val="1A1A1A"/>
          <w:sz w:val="20"/>
          <w:szCs w:val="20"/>
        </w:rPr>
        <w:t xml:space="preserve">The LLP is incorporated under the Limited Liability Partnerships Act 2000 as “[LLP NAME] LLP”.</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Registered Office</w:t>
      </w:r>
    </w:p>
    <w:p>
      <w:pPr>
        <w:spacing w:after="80" w:before="40"/>
        <w:ind w:left="480"/>
        <w:jc w:val="both"/>
      </w:pPr>
      <w:r>
        <w:rPr>
          <w:rFonts w:ascii="Arial" w:cs="Arial" w:eastAsia="Arial" w:hAnsi="Arial"/>
          <w:color w:val="1A1A1A"/>
          <w:sz w:val="20"/>
          <w:szCs w:val="20"/>
        </w:rPr>
        <w:t xml:space="preserve">Registered office: [ADDRESS].</w:t>
      </w:r>
    </w:p>
    <w:p>
      <w:pPr>
        <w:spacing w:after="60" w:before="160"/>
      </w:pPr>
      <w:r>
        <w:rPr>
          <w:rFonts w:ascii="Arial" w:cs="Arial" w:eastAsia="Arial" w:hAnsi="Arial"/>
          <w:b/>
          <w:bCs/>
          <w:color w:val="1A3A5C"/>
          <w:sz w:val="20"/>
          <w:szCs w:val="20"/>
        </w:rPr>
        <w:t xml:space="preserve">1.3  </w:t>
      </w:r>
      <w:r>
        <w:rPr>
          <w:rFonts w:ascii="Arial" w:cs="Arial" w:eastAsia="Arial" w:hAnsi="Arial"/>
          <w:b/>
          <w:bCs/>
          <w:color w:val="1A1A1A"/>
          <w:sz w:val="20"/>
          <w:szCs w:val="20"/>
        </w:rPr>
        <w:t xml:space="preserve">Business</w:t>
      </w:r>
    </w:p>
    <w:p>
      <w:pPr>
        <w:spacing w:after="80" w:before="40"/>
        <w:ind w:left="480"/>
        <w:jc w:val="both"/>
      </w:pPr>
      <w:r>
        <w:rPr>
          <w:rFonts w:ascii="Arial" w:cs="Arial" w:eastAsia="Arial" w:hAnsi="Arial"/>
          <w:color w:val="1A1A1A"/>
          <w:sz w:val="20"/>
          <w:szCs w:val="20"/>
        </w:rPr>
        <w:t xml:space="preserve">The LLP’s business: [DESCRIPTION].</w:t>
      </w:r>
    </w:p>
    <w:p>
      <w:pPr>
        <w:shd w:fill="1A3A5C" w:val="clear"/>
        <w:spacing w:after="120" w:before="300"/>
        <w:ind w:left="160" w:right="160"/>
      </w:pPr>
      <w:r>
        <w:rPr>
          <w:rFonts w:ascii="Arial" w:cs="Arial" w:eastAsia="Arial" w:hAnsi="Arial"/>
          <w:b/>
          <w:bCs/>
          <w:color w:val="FFFFFF"/>
          <w:sz w:val="22"/>
          <w:szCs w:val="22"/>
        </w:rPr>
        <w:t xml:space="preserve">2.  MEMBERSHIP</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Initial Members</w:t>
      </w:r>
    </w:p>
    <w:p>
      <w:pPr>
        <w:spacing w:after="80" w:before="40"/>
        <w:ind w:left="480"/>
        <w:jc w:val="both"/>
      </w:pPr>
      <w:r>
        <w:rPr>
          <w:rFonts w:ascii="Arial" w:cs="Arial" w:eastAsia="Arial" w:hAnsi="Arial"/>
          <w:color w:val="1A1A1A"/>
          <w:sz w:val="20"/>
          <w:szCs w:val="20"/>
        </w:rPr>
        <w:t xml:space="preserve">The initial Members are as set out in Schedule 1.</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Designated Members</w:t>
      </w:r>
    </w:p>
    <w:p>
      <w:pPr>
        <w:spacing w:after="80" w:before="40"/>
        <w:ind w:left="480"/>
        <w:jc w:val="both"/>
      </w:pPr>
      <w:r>
        <w:rPr>
          <w:rFonts w:ascii="Arial" w:cs="Arial" w:eastAsia="Arial" w:hAnsi="Arial"/>
          <w:color w:val="1A1A1A"/>
          <w:sz w:val="20"/>
          <w:szCs w:val="20"/>
        </w:rPr>
        <w:t xml:space="preserve">Designated Members (responsible for filing obligations): [NAMES].</w:t>
      </w:r>
    </w:p>
    <w:p>
      <w:pPr>
        <w:spacing w:after="60" w:before="160"/>
      </w:pPr>
      <w:r>
        <w:rPr>
          <w:rFonts w:ascii="Arial" w:cs="Arial" w:eastAsia="Arial" w:hAnsi="Arial"/>
          <w:b/>
          <w:bCs/>
          <w:color w:val="1A3A5C"/>
          <w:sz w:val="20"/>
          <w:szCs w:val="20"/>
        </w:rPr>
        <w:t xml:space="preserve">2.3  </w:t>
      </w:r>
      <w:r>
        <w:rPr>
          <w:rFonts w:ascii="Arial" w:cs="Arial" w:eastAsia="Arial" w:hAnsi="Arial"/>
          <w:b/>
          <w:bCs/>
          <w:color w:val="1A1A1A"/>
          <w:sz w:val="20"/>
          <w:szCs w:val="20"/>
        </w:rPr>
        <w:t xml:space="preserve">Admission</w:t>
      </w:r>
    </w:p>
    <w:p>
      <w:pPr>
        <w:spacing w:after="80" w:before="40"/>
        <w:ind w:left="480"/>
        <w:jc w:val="both"/>
      </w:pPr>
      <w:r>
        <w:rPr>
          <w:rFonts w:ascii="Arial" w:cs="Arial" w:eastAsia="Arial" w:hAnsi="Arial"/>
          <w:color w:val="1A1A1A"/>
          <w:sz w:val="20"/>
          <w:szCs w:val="20"/>
        </w:rPr>
        <w:t xml:space="preserve">New Members may be admitted by unanimous written consent of existing Members and execution of a Deed of Adherence.</w:t>
      </w:r>
    </w:p>
    <w:p>
      <w:pPr>
        <w:shd w:fill="1A3A5C" w:val="clear"/>
        <w:spacing w:after="120" w:before="300"/>
        <w:ind w:left="160" w:right="160"/>
      </w:pPr>
      <w:r>
        <w:rPr>
          <w:rFonts w:ascii="Arial" w:cs="Arial" w:eastAsia="Arial" w:hAnsi="Arial"/>
          <w:b/>
          <w:bCs/>
          <w:color w:val="FFFFFF"/>
          <w:sz w:val="22"/>
          <w:szCs w:val="22"/>
        </w:rPr>
        <w:t xml:space="preserve">3.  CAPITAL</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Contributions</w:t>
      </w:r>
    </w:p>
    <w:p>
      <w:pPr>
        <w:spacing w:after="80" w:before="40"/>
        <w:ind w:left="480"/>
        <w:jc w:val="both"/>
      </w:pPr>
      <w:r>
        <w:rPr>
          <w:rFonts w:ascii="Arial" w:cs="Arial" w:eastAsia="Arial" w:hAnsi="Arial"/>
          <w:color w:val="1A1A1A"/>
          <w:sz w:val="20"/>
          <w:szCs w:val="20"/>
        </w:rPr>
        <w:t xml:space="preserve">Each Member shall contribute the amount set out in Schedule 1. Capital contributions shall be repaid on retirement or dissolution subject to solvency of the LLP.</w:t>
      </w:r>
    </w:p>
    <w:p>
      <w:pPr>
        <w:shd w:fill="1A3A5C" w:val="clear"/>
        <w:spacing w:after="120" w:before="300"/>
        <w:ind w:left="160" w:right="160"/>
      </w:pPr>
      <w:r>
        <w:rPr>
          <w:rFonts w:ascii="Arial" w:cs="Arial" w:eastAsia="Arial" w:hAnsi="Arial"/>
          <w:b/>
          <w:bCs/>
          <w:color w:val="FFFFFF"/>
          <w:sz w:val="22"/>
          <w:szCs w:val="22"/>
        </w:rPr>
        <w:t xml:space="preserve">4.  PROFIT SHARES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Profit Sharing</w:t>
      </w:r>
    </w:p>
    <w:p>
      <w:pPr>
        <w:spacing w:after="80" w:before="40"/>
        <w:ind w:left="480"/>
        <w:jc w:val="both"/>
      </w:pPr>
      <w:r>
        <w:rPr>
          <w:rFonts w:ascii="Arial" w:cs="Arial" w:eastAsia="Arial" w:hAnsi="Arial"/>
          <w:color w:val="1A1A1A"/>
          <w:sz w:val="20"/>
          <w:szCs w:val="20"/>
        </w:rPr>
        <w:t xml:space="preserve">Profits and losses shall be shared in the proportions set out in Schedule 1, subject to amendment by unanimous agreement.</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Drawings</w:t>
      </w:r>
    </w:p>
    <w:p>
      <w:pPr>
        <w:spacing w:after="80" w:before="40"/>
        <w:ind w:left="480"/>
        <w:jc w:val="both"/>
      </w:pPr>
      <w:r>
        <w:rPr>
          <w:rFonts w:ascii="Arial" w:cs="Arial" w:eastAsia="Arial" w:hAnsi="Arial"/>
          <w:color w:val="1A1A1A"/>
          <w:sz w:val="20"/>
          <w:szCs w:val="20"/>
        </w:rPr>
        <w:t xml:space="preserve">Members may draw against anticipated profit shares in amounts collectively agreed.</w:t>
      </w:r>
    </w:p>
    <w:p>
      <w:pPr>
        <w:shd w:fill="1A3A5C" w:val="clear"/>
        <w:spacing w:after="120" w:before="300"/>
        <w:ind w:left="160" w:right="160"/>
      </w:pPr>
      <w:r>
        <w:rPr>
          <w:rFonts w:ascii="Arial" w:cs="Arial" w:eastAsia="Arial" w:hAnsi="Arial"/>
          <w:b/>
          <w:bCs/>
          <w:color w:val="FFFFFF"/>
          <w:sz w:val="22"/>
          <w:szCs w:val="22"/>
        </w:rPr>
        <w:t xml:space="preserve">5.  MANAGEMENT</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Management</w:t>
      </w:r>
    </w:p>
    <w:p>
      <w:pPr>
        <w:spacing w:after="80" w:before="40"/>
        <w:ind w:left="480"/>
        <w:jc w:val="both"/>
      </w:pPr>
      <w:r>
        <w:rPr>
          <w:rFonts w:ascii="Arial" w:cs="Arial" w:eastAsia="Arial" w:hAnsi="Arial"/>
          <w:color w:val="1A1A1A"/>
          <w:sz w:val="20"/>
          <w:szCs w:val="20"/>
        </w:rPr>
        <w:t xml:space="preserve">The LLP shall be managed by all Members collectively, or by a Management Board constituted per Schedule 2.</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Reserved Matters</w:t>
      </w:r>
    </w:p>
    <w:p>
      <w:pPr>
        <w:spacing w:after="80" w:before="40"/>
        <w:ind w:left="480"/>
        <w:jc w:val="both"/>
      </w:pPr>
      <w:r>
        <w:rPr>
          <w:rFonts w:ascii="Arial" w:cs="Arial" w:eastAsia="Arial" w:hAnsi="Arial"/>
          <w:color w:val="1A1A1A"/>
          <w:sz w:val="20"/>
          <w:szCs w:val="20"/>
        </w:rPr>
        <w:t xml:space="preserve">The matters in Schedule 3 require unanimous Member approval.</w:t>
      </w:r>
    </w:p>
    <w:p>
      <w:pPr>
        <w:shd w:fill="1A3A5C" w:val="clear"/>
        <w:spacing w:after="120" w:before="300"/>
        <w:ind w:left="160" w:right="160"/>
      </w:pPr>
      <w:r>
        <w:rPr>
          <w:rFonts w:ascii="Arial" w:cs="Arial" w:eastAsia="Arial" w:hAnsi="Arial"/>
          <w:b/>
          <w:bCs/>
          <w:color w:val="FFFFFF"/>
          <w:sz w:val="22"/>
          <w:szCs w:val="22"/>
        </w:rPr>
        <w:t xml:space="preserve">6.  MEMBERS’ DUTIES</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Duties</w:t>
      </w:r>
    </w:p>
    <w:p>
      <w:pPr>
        <w:spacing w:after="80" w:before="40"/>
        <w:ind w:left="480"/>
        <w:jc w:val="both"/>
      </w:pPr>
      <w:r>
        <w:rPr>
          <w:rFonts w:ascii="Arial" w:cs="Arial" w:eastAsia="Arial" w:hAnsi="Arial"/>
          <w:color w:val="1A1A1A"/>
          <w:sz w:val="20"/>
          <w:szCs w:val="20"/>
        </w:rPr>
        <w:t xml:space="preserve">Each Member shall act with reasonable skill, care, and diligence and shall owe fiduciary duties to the LLP.</w:t>
      </w:r>
    </w:p>
    <w:p>
      <w:pPr>
        <w:spacing w:after="60" w:before="160"/>
      </w:pPr>
      <w:r>
        <w:rPr>
          <w:rFonts w:ascii="Arial" w:cs="Arial" w:eastAsia="Arial" w:hAnsi="Arial"/>
          <w:b/>
          <w:bCs/>
          <w:color w:val="1A3A5C"/>
          <w:sz w:val="20"/>
          <w:szCs w:val="20"/>
        </w:rPr>
        <w:t xml:space="preserve">6.2  </w:t>
      </w:r>
      <w:r>
        <w:rPr>
          <w:rFonts w:ascii="Arial" w:cs="Arial" w:eastAsia="Arial" w:hAnsi="Arial"/>
          <w:b/>
          <w:bCs/>
          <w:color w:val="1A1A1A"/>
          <w:sz w:val="20"/>
          <w:szCs w:val="20"/>
        </w:rPr>
        <w:t xml:space="preserve">Non-Compete</w:t>
      </w:r>
    </w:p>
    <w:p>
      <w:pPr>
        <w:spacing w:after="80" w:before="40"/>
        <w:ind w:left="480"/>
        <w:jc w:val="both"/>
      </w:pPr>
      <w:r>
        <w:rPr>
          <w:rFonts w:ascii="Arial" w:cs="Arial" w:eastAsia="Arial" w:hAnsi="Arial"/>
          <w:color w:val="1A1A1A"/>
          <w:sz w:val="20"/>
          <w:szCs w:val="20"/>
        </w:rPr>
        <w:t xml:space="preserve">No Member shall engage in a competing business during their membership without unanimous consent.</w:t>
      </w:r>
    </w:p>
    <w:p>
      <w:pPr>
        <w:shd w:fill="1A3A5C" w:val="clear"/>
        <w:spacing w:after="120" w:before="300"/>
        <w:ind w:left="160" w:right="160"/>
      </w:pPr>
      <w:r>
        <w:rPr>
          <w:rFonts w:ascii="Arial" w:cs="Arial" w:eastAsia="Arial" w:hAnsi="Arial"/>
          <w:b/>
          <w:bCs/>
          <w:color w:val="FFFFFF"/>
          <w:sz w:val="22"/>
          <w:szCs w:val="22"/>
        </w:rPr>
        <w:t xml:space="preserve">7.  RETIREMENT</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Notice</w:t>
      </w:r>
    </w:p>
    <w:p>
      <w:pPr>
        <w:spacing w:after="80" w:before="40"/>
        <w:ind w:left="480"/>
        <w:jc w:val="both"/>
      </w:pPr>
      <w:r>
        <w:rPr>
          <w:rFonts w:ascii="Arial" w:cs="Arial" w:eastAsia="Arial" w:hAnsi="Arial"/>
          <w:color w:val="1A1A1A"/>
          <w:sz w:val="20"/>
          <w:szCs w:val="20"/>
        </w:rPr>
        <w:t xml:space="preserve">A Member may retire by giving [X] months’ written notice.</w:t>
      </w:r>
    </w:p>
    <w:p>
      <w:pPr>
        <w:spacing w:after="60" w:before="160"/>
      </w:pPr>
      <w:r>
        <w:rPr>
          <w:rFonts w:ascii="Arial" w:cs="Arial" w:eastAsia="Arial" w:hAnsi="Arial"/>
          <w:b/>
          <w:bCs/>
          <w:color w:val="1A3A5C"/>
          <w:sz w:val="20"/>
          <w:szCs w:val="20"/>
        </w:rPr>
        <w:t xml:space="preserve">7.2  </w:t>
      </w:r>
      <w:r>
        <w:rPr>
          <w:rFonts w:ascii="Arial" w:cs="Arial" w:eastAsia="Arial" w:hAnsi="Arial"/>
          <w:b/>
          <w:bCs/>
          <w:color w:val="1A1A1A"/>
          <w:sz w:val="20"/>
          <w:szCs w:val="20"/>
        </w:rPr>
        <w:t xml:space="preserve">Consequences</w:t>
      </w:r>
    </w:p>
    <w:p>
      <w:pPr>
        <w:spacing w:after="80" w:before="40"/>
        <w:ind w:left="480"/>
        <w:jc w:val="both"/>
      </w:pPr>
      <w:r>
        <w:rPr>
          <w:rFonts w:ascii="Arial" w:cs="Arial" w:eastAsia="Arial" w:hAnsi="Arial"/>
          <w:color w:val="1A1A1A"/>
          <w:sz w:val="20"/>
          <w:szCs w:val="20"/>
        </w:rPr>
        <w:t xml:space="preserve">On retirement, the Member receives their capital account balance and accrued profit share, subject to outstanding liabilities.</w:t>
      </w:r>
    </w:p>
    <w:p>
      <w:pPr>
        <w:spacing w:after="60" w:before="160"/>
      </w:pPr>
      <w:r>
        <w:rPr>
          <w:rFonts w:ascii="Arial" w:cs="Arial" w:eastAsia="Arial" w:hAnsi="Arial"/>
          <w:b/>
          <w:bCs/>
          <w:color w:val="1A3A5C"/>
          <w:sz w:val="20"/>
          <w:szCs w:val="20"/>
        </w:rPr>
        <w:t xml:space="preserve">7.3  </w:t>
      </w:r>
      <w:r>
        <w:rPr>
          <w:rFonts w:ascii="Arial" w:cs="Arial" w:eastAsia="Arial" w:hAnsi="Arial"/>
          <w:b/>
          <w:bCs/>
          <w:color w:val="1A1A1A"/>
          <w:sz w:val="20"/>
          <w:szCs w:val="20"/>
        </w:rPr>
        <w:t xml:space="preserve">Post-Retirement Restrictions</w:t>
      </w:r>
    </w:p>
    <w:p>
      <w:pPr>
        <w:spacing w:after="80" w:before="40"/>
        <w:ind w:left="480"/>
        <w:jc w:val="both"/>
      </w:pPr>
      <w:r>
        <w:rPr>
          <w:rFonts w:ascii="Arial" w:cs="Arial" w:eastAsia="Arial" w:hAnsi="Arial"/>
          <w:color w:val="1A1A1A"/>
          <w:sz w:val="20"/>
          <w:szCs w:val="20"/>
        </w:rPr>
        <w:t xml:space="preserve">For [X] months post-retirement: no solicitation of clients, customers, or employees with whom the Member had material dealings in the preceding 12 months.</w:t>
      </w:r>
    </w:p>
    <w:p>
      <w:pPr>
        <w:shd w:fill="1A3A5C" w:val="clear"/>
        <w:spacing w:after="120" w:before="300"/>
        <w:ind w:left="160" w:right="160"/>
      </w:pPr>
      <w:r>
        <w:rPr>
          <w:rFonts w:ascii="Arial" w:cs="Arial" w:eastAsia="Arial" w:hAnsi="Arial"/>
          <w:b/>
          <w:bCs/>
          <w:color w:val="FFFFFF"/>
          <w:sz w:val="22"/>
          <w:szCs w:val="22"/>
        </w:rPr>
        <w:t xml:space="preserve">8.  DISSOLUTION</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Events</w:t>
      </w:r>
    </w:p>
    <w:p>
      <w:pPr>
        <w:spacing w:after="80" w:before="40"/>
        <w:ind w:left="480"/>
        <w:jc w:val="both"/>
      </w:pPr>
      <w:r>
        <w:rPr>
          <w:rFonts w:ascii="Arial" w:cs="Arial" w:eastAsia="Arial" w:hAnsi="Arial"/>
          <w:color w:val="1A1A1A"/>
          <w:sz w:val="20"/>
          <w:szCs w:val="20"/>
        </w:rPr>
        <w:t xml:space="preserve">The LLP may be dissolved by: (a) unanimous written agreement; (b) Court order; (c) fewer than two Members for more than six months.</w:t>
      </w:r>
    </w:p>
    <w:p>
      <w:pPr>
        <w:shd w:fill="1A3A5C" w:val="clear"/>
        <w:spacing w:after="120" w:before="300"/>
        <w:ind w:left="160" w:right="160"/>
      </w:pPr>
      <w:r>
        <w:rPr>
          <w:rFonts w:ascii="Arial" w:cs="Arial" w:eastAsia="Arial" w:hAnsi="Arial"/>
          <w:b/>
          <w:bCs/>
          <w:color w:val="FFFFFF"/>
          <w:sz w:val="22"/>
          <w:szCs w:val="22"/>
        </w:rPr>
        <w:t xml:space="preserve">9.  GOVERNING LAW</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Member 1</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Member 2</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Designated Member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ASSIGNMENT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Absolute Assignment of Rights, Benefits and Interests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ASSIGNMENT AGREEMENT is made on _______________________ BETWEEN: (1) [ASSIGNOR NAME] of [ADDRESS] (the “Assignor”); and (2) [ASSIGNEE NAME] of [ADDRESS] (the “Assignee”).</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An assignment transfers rights (not obligations) from the Assignor to the Assignee. For a legal assignment under s.136 Law of Property Act 1925, it must be absolute, in writing, and written notice must be given to the counterparty of the underlying contract.</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ASSIGNMENT</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Absolute Assignment</w:t>
      </w:r>
    </w:p>
    <w:p>
      <w:pPr>
        <w:spacing w:after="80" w:before="40"/>
        <w:ind w:left="480"/>
        <w:jc w:val="both"/>
      </w:pPr>
      <w:r>
        <w:rPr>
          <w:rFonts w:ascii="Arial" w:cs="Arial" w:eastAsia="Arial" w:hAnsi="Arial"/>
          <w:color w:val="1A1A1A"/>
          <w:sz w:val="20"/>
          <w:szCs w:val="20"/>
        </w:rPr>
        <w:t xml:space="preserve">With effect from [DATE] (the “Effective Date”), the Assignor absolutely assigns to the Assignee all of the Assignor’s rights, title, interest, and benefit in and under [DESCRIPTION OF CONTRACT / ASSET] (the “Assigned Interest”), free from all encumbrances.</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Scope</w:t>
      </w:r>
    </w:p>
    <w:p>
      <w:pPr>
        <w:spacing w:after="80" w:before="40"/>
        <w:ind w:left="480"/>
        <w:jc w:val="both"/>
      </w:pPr>
      <w:r>
        <w:rPr>
          <w:rFonts w:ascii="Arial" w:cs="Arial" w:eastAsia="Arial" w:hAnsi="Arial"/>
          <w:color w:val="1A1A1A"/>
          <w:sz w:val="20"/>
          <w:szCs w:val="20"/>
        </w:rPr>
        <w:t xml:space="preserve">The assignment includes all present and future rights, claims, and benefits under the Assigned Interest, including the right to receive all sums due or to become due.</w:t>
      </w:r>
    </w:p>
    <w:p>
      <w:pPr>
        <w:shd w:fill="1A3A5C" w:val="clear"/>
        <w:spacing w:after="120" w:before="300"/>
        <w:ind w:left="160" w:right="160"/>
      </w:pPr>
      <w:r>
        <w:rPr>
          <w:rFonts w:ascii="Arial" w:cs="Arial" w:eastAsia="Arial" w:hAnsi="Arial"/>
          <w:b/>
          <w:bCs/>
          <w:color w:val="FFFFFF"/>
          <w:sz w:val="22"/>
          <w:szCs w:val="22"/>
        </w:rPr>
        <w:t xml:space="preserve">2.  CONSIDERATION</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Consideration</w:t>
      </w:r>
    </w:p>
    <w:p>
      <w:pPr>
        <w:spacing w:after="80" w:before="40"/>
        <w:ind w:left="480"/>
        <w:jc w:val="both"/>
      </w:pPr>
      <w:r>
        <w:rPr>
          <w:rFonts w:ascii="Arial" w:cs="Arial" w:eastAsia="Arial" w:hAnsi="Arial"/>
          <w:color w:val="1A1A1A"/>
          <w:sz w:val="20"/>
          <w:szCs w:val="20"/>
        </w:rPr>
        <w:t xml:space="preserve">In consideration for the assignment, the Assignee shall pay the Assignor £[AMOUNT] on the Effective Date [or as set out in Schedule 1].</w:t>
      </w:r>
    </w:p>
    <w:p>
      <w:pPr>
        <w:shd w:fill="1A3A5C" w:val="clear"/>
        <w:spacing w:after="120" w:before="300"/>
        <w:ind w:left="160" w:right="160"/>
      </w:pPr>
      <w:r>
        <w:rPr>
          <w:rFonts w:ascii="Arial" w:cs="Arial" w:eastAsia="Arial" w:hAnsi="Arial"/>
          <w:b/>
          <w:bCs/>
          <w:color w:val="FFFFFF"/>
          <w:sz w:val="22"/>
          <w:szCs w:val="22"/>
        </w:rPr>
        <w:t xml:space="preserve">3.  NOTICE TO COUNTERPARTY</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Notice</w:t>
      </w:r>
    </w:p>
    <w:p>
      <w:pPr>
        <w:spacing w:after="80" w:before="40"/>
        <w:ind w:left="480"/>
        <w:jc w:val="both"/>
      </w:pPr>
      <w:r>
        <w:rPr>
          <w:rFonts w:ascii="Arial" w:cs="Arial" w:eastAsia="Arial" w:hAnsi="Arial"/>
          <w:color w:val="1A1A1A"/>
          <w:sz w:val="20"/>
          <w:szCs w:val="20"/>
        </w:rPr>
        <w:t xml:space="preserve">As soon as practicable after execution, the Assignor [and the Assignee] shall serve a Notice of Assignment on [COUNTERPARTY NAME] in the form in Schedule 2, as required under s.136 of the Law of Property Act 1925.</w:t>
      </w:r>
    </w:p>
    <w:p>
      <w:pPr>
        <w:shd w:fill="1A3A5C" w:val="clear"/>
        <w:spacing w:after="120" w:before="300"/>
        <w:ind w:left="160" w:right="160"/>
      </w:pPr>
      <w:r>
        <w:rPr>
          <w:rFonts w:ascii="Arial" w:cs="Arial" w:eastAsia="Arial" w:hAnsi="Arial"/>
          <w:b/>
          <w:bCs/>
          <w:color w:val="FFFFFF"/>
          <w:sz w:val="22"/>
          <w:szCs w:val="22"/>
        </w:rPr>
        <w:t xml:space="preserve">4.  ASSIGNOR’S WARRANTIES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Warranties</w:t>
      </w:r>
    </w:p>
    <w:p>
      <w:pPr>
        <w:spacing w:after="80" w:before="40"/>
        <w:ind w:left="480"/>
        <w:jc w:val="both"/>
      </w:pPr>
      <w:r>
        <w:rPr>
          <w:rFonts w:ascii="Arial" w:cs="Arial" w:eastAsia="Arial" w:hAnsi="Arial"/>
          <w:color w:val="1A1A1A"/>
          <w:sz w:val="20"/>
          <w:szCs w:val="20"/>
        </w:rPr>
        <w:t xml:space="preserve">The Assignor warrants that: (a) it has full right and authority to make this assignment; (b) the Assigned Interest is not subject to any prior assignment, charge, or encumbrance; (c) the underlying agreement is in full force and effect; (d) there is no subsisting breach of the underlying agreement.</w:t>
      </w:r>
    </w:p>
    <w:p>
      <w:pPr>
        <w:shd w:fill="1A3A5C" w:val="clear"/>
        <w:spacing w:after="120" w:before="300"/>
        <w:ind w:left="160" w:right="160"/>
      </w:pPr>
      <w:r>
        <w:rPr>
          <w:rFonts w:ascii="Arial" w:cs="Arial" w:eastAsia="Arial" w:hAnsi="Arial"/>
          <w:b/>
          <w:bCs/>
          <w:color w:val="FFFFFF"/>
          <w:sz w:val="22"/>
          <w:szCs w:val="22"/>
        </w:rPr>
        <w:t xml:space="preserve">5.  RETAINED OBLIGATIONS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Obligations</w:t>
      </w:r>
    </w:p>
    <w:p>
      <w:pPr>
        <w:spacing w:after="80" w:before="40"/>
        <w:ind w:left="480"/>
        <w:jc w:val="both"/>
      </w:pPr>
      <w:r>
        <w:rPr>
          <w:rFonts w:ascii="Arial" w:cs="Arial" w:eastAsia="Arial" w:hAnsi="Arial"/>
          <w:color w:val="1A1A1A"/>
          <w:sz w:val="20"/>
          <w:szCs w:val="20"/>
        </w:rPr>
        <w:t xml:space="preserve">This assignment does not transfer any obligations of the Assignor. The Assignor remains liable for all obligations arising prior to the Effective Date.</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Co-operation</w:t>
      </w:r>
    </w:p>
    <w:p>
      <w:pPr>
        <w:spacing w:after="80" w:before="40"/>
        <w:ind w:left="480"/>
        <w:jc w:val="both"/>
      </w:pPr>
      <w:r>
        <w:rPr>
          <w:rFonts w:ascii="Arial" w:cs="Arial" w:eastAsia="Arial" w:hAnsi="Arial"/>
          <w:color w:val="1A1A1A"/>
          <w:sz w:val="20"/>
          <w:szCs w:val="20"/>
        </w:rPr>
        <w:t xml:space="preserve">The Assignor shall, at the Assignee’s cost, execute all further documents and do all further acts as the Assignee may reasonably require to give full effect to this assignment.</w:t>
      </w:r>
    </w:p>
    <w:p>
      <w:pPr>
        <w:shd w:fill="1A3A5C" w:val="clear"/>
        <w:spacing w:after="120" w:before="300"/>
        <w:ind w:left="160" w:right="160"/>
      </w:pPr>
      <w:r>
        <w:rPr>
          <w:rFonts w:ascii="Arial" w:cs="Arial" w:eastAsia="Arial" w:hAnsi="Arial"/>
          <w:b/>
          <w:bCs/>
          <w:color w:val="FFFFFF"/>
          <w:sz w:val="22"/>
          <w:szCs w:val="22"/>
        </w:rPr>
        <w:t xml:space="preserve">6.  GOVERNING LAW</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Assignor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Assignee</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NOVATION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Transfer of All Rights and Obligations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NOVATION AGREEMENT is made on _______________________ BETWEEN: (1) [OUTGOING PARTY] of [ADDRESS] (the “Outgoing Party”); (2) [INCOMING PARTY] of [ADDRESS] (the “Incoming Party”); and (3) [CONTINUING PARTY] of [ADDRESS] (the “Continuing Party”).</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Unlike an assignment, a novation requires the consent of all parties. It extinguishes the original contract and substitutes a new contract between the Incoming Party and the Continuing Party on the same terms.</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BACKGROUND</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Original Agreement</w:t>
      </w:r>
    </w:p>
    <w:p>
      <w:pPr>
        <w:spacing w:after="80" w:before="40"/>
        <w:ind w:left="480"/>
        <w:jc w:val="both"/>
      </w:pPr>
      <w:r>
        <w:rPr>
          <w:rFonts w:ascii="Arial" w:cs="Arial" w:eastAsia="Arial" w:hAnsi="Arial"/>
          <w:color w:val="1A1A1A"/>
          <w:sz w:val="20"/>
          <w:szCs w:val="20"/>
        </w:rPr>
        <w:t xml:space="preserve">The Outgoing Party and the Continuing Party are parties to [DESCRIPTION OF AGREEMENT] dated [DATE] (the “Original Agreement”).</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Purpose</w:t>
      </w:r>
    </w:p>
    <w:p>
      <w:pPr>
        <w:spacing w:after="80" w:before="40"/>
        <w:ind w:left="480"/>
        <w:jc w:val="both"/>
      </w:pPr>
      <w:r>
        <w:rPr>
          <w:rFonts w:ascii="Arial" w:cs="Arial" w:eastAsia="Arial" w:hAnsi="Arial"/>
          <w:color w:val="1A1A1A"/>
          <w:sz w:val="20"/>
          <w:szCs w:val="20"/>
        </w:rPr>
        <w:t xml:space="preserve">The parties have agreed that the Incoming Party shall assume all rights and obligations of the Outgoing Party under the Original Agreement with effect from the Effective Date.</w:t>
      </w:r>
    </w:p>
    <w:p>
      <w:pPr>
        <w:shd w:fill="1A3A5C" w:val="clear"/>
        <w:spacing w:after="120" w:before="300"/>
        <w:ind w:left="160" w:right="160"/>
      </w:pPr>
      <w:r>
        <w:rPr>
          <w:rFonts w:ascii="Arial" w:cs="Arial" w:eastAsia="Arial" w:hAnsi="Arial"/>
          <w:b/>
          <w:bCs/>
          <w:color w:val="FFFFFF"/>
          <w:sz w:val="22"/>
          <w:szCs w:val="22"/>
        </w:rPr>
        <w:t xml:space="preserve">2.  NOVATION</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Transfer</w:t>
      </w:r>
    </w:p>
    <w:p>
      <w:pPr>
        <w:spacing w:after="80" w:before="40"/>
        <w:ind w:left="480"/>
        <w:jc w:val="both"/>
      </w:pPr>
      <w:r>
        <w:rPr>
          <w:rFonts w:ascii="Arial" w:cs="Arial" w:eastAsia="Arial" w:hAnsi="Arial"/>
          <w:color w:val="1A1A1A"/>
          <w:sz w:val="20"/>
          <w:szCs w:val="20"/>
        </w:rPr>
        <w:t xml:space="preserve">With effect from [DATE] (the “Effective Date”): (a) the Incoming Party assumes all rights and obligations of the Outgoing Party under the Original Agreement and shall be bound by it as if named therein in place of the Outgoing Party; (b) the Continuing Party releases and discharges the Outgoing Party from all future obligations under the Original Agreement.</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Release</w:t>
      </w:r>
    </w:p>
    <w:p>
      <w:pPr>
        <w:spacing w:after="80" w:before="40"/>
        <w:ind w:left="480"/>
        <w:jc w:val="both"/>
      </w:pPr>
      <w:r>
        <w:rPr>
          <w:rFonts w:ascii="Arial" w:cs="Arial" w:eastAsia="Arial" w:hAnsi="Arial"/>
          <w:color w:val="1A1A1A"/>
          <w:sz w:val="20"/>
          <w:szCs w:val="20"/>
        </w:rPr>
        <w:t xml:space="preserve">The Outgoing Party is hereby released from all obligations arising on or after the Effective Date. Obligations accrued prior to the Effective Date remain with the Outgoing Party.</w:t>
      </w:r>
    </w:p>
    <w:p>
      <w:pPr>
        <w:spacing w:after="60" w:before="160"/>
      </w:pPr>
      <w:r>
        <w:rPr>
          <w:rFonts w:ascii="Arial" w:cs="Arial" w:eastAsia="Arial" w:hAnsi="Arial"/>
          <w:b/>
          <w:bCs/>
          <w:color w:val="1A3A5C"/>
          <w:sz w:val="20"/>
          <w:szCs w:val="20"/>
        </w:rPr>
        <w:t xml:space="preserve">2.3  </w:t>
      </w:r>
      <w:r>
        <w:rPr>
          <w:rFonts w:ascii="Arial" w:cs="Arial" w:eastAsia="Arial" w:hAnsi="Arial"/>
          <w:b/>
          <w:bCs/>
          <w:color w:val="1A1A1A"/>
          <w:sz w:val="20"/>
          <w:szCs w:val="20"/>
        </w:rPr>
        <w:t xml:space="preserve">Continuing Validity</w:t>
      </w:r>
    </w:p>
    <w:p>
      <w:pPr>
        <w:spacing w:after="80" w:before="40"/>
        <w:ind w:left="480"/>
        <w:jc w:val="both"/>
      </w:pPr>
      <w:r>
        <w:rPr>
          <w:rFonts w:ascii="Arial" w:cs="Arial" w:eastAsia="Arial" w:hAnsi="Arial"/>
          <w:color w:val="1A1A1A"/>
          <w:sz w:val="20"/>
          <w:szCs w:val="20"/>
        </w:rPr>
        <w:t xml:space="preserve">The Original Agreement shall continue in full force and effect as between the Incoming Party and the Continuing Party, save as novated.</w:t>
      </w:r>
    </w:p>
    <w:p>
      <w:pPr>
        <w:shd w:fill="1A3A5C" w:val="clear"/>
        <w:spacing w:after="120" w:before="300"/>
        <w:ind w:left="160" w:right="160"/>
      </w:pPr>
      <w:r>
        <w:rPr>
          <w:rFonts w:ascii="Arial" w:cs="Arial" w:eastAsia="Arial" w:hAnsi="Arial"/>
          <w:b/>
          <w:bCs/>
          <w:color w:val="FFFFFF"/>
          <w:sz w:val="22"/>
          <w:szCs w:val="22"/>
        </w:rPr>
        <w:t xml:space="preserve">3.  CONSIDERATION</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Consideration</w:t>
      </w:r>
    </w:p>
    <w:p>
      <w:pPr>
        <w:spacing w:after="80" w:before="40"/>
        <w:ind w:left="480"/>
        <w:jc w:val="both"/>
      </w:pPr>
      <w:r>
        <w:rPr>
          <w:rFonts w:ascii="Arial" w:cs="Arial" w:eastAsia="Arial" w:hAnsi="Arial"/>
          <w:color w:val="1A1A1A"/>
          <w:sz w:val="20"/>
          <w:szCs w:val="20"/>
        </w:rPr>
        <w:t xml:space="preserve">In consideration for the Continuing Party’s consent to this novation: [SPECIFY CONSIDERATION, e.g., the mutual obligations herein / payment of £[AMOUNT]].</w:t>
      </w:r>
    </w:p>
    <w:p>
      <w:pPr>
        <w:shd w:fill="1A3A5C" w:val="clear"/>
        <w:spacing w:after="120" w:before="300"/>
        <w:ind w:left="160" w:right="160"/>
      </w:pPr>
      <w:r>
        <w:rPr>
          <w:rFonts w:ascii="Arial" w:cs="Arial" w:eastAsia="Arial" w:hAnsi="Arial"/>
          <w:b/>
          <w:bCs/>
          <w:color w:val="FFFFFF"/>
          <w:sz w:val="22"/>
          <w:szCs w:val="22"/>
        </w:rPr>
        <w:t xml:space="preserve">4.  WARRANTIES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Outgoing Party</w:t>
      </w:r>
    </w:p>
    <w:p>
      <w:pPr>
        <w:spacing w:after="80" w:before="40"/>
        <w:ind w:left="480"/>
        <w:jc w:val="both"/>
      </w:pPr>
      <w:r>
        <w:rPr>
          <w:rFonts w:ascii="Arial" w:cs="Arial" w:eastAsia="Arial" w:hAnsi="Arial"/>
          <w:color w:val="1A1A1A"/>
          <w:sz w:val="20"/>
          <w:szCs w:val="20"/>
        </w:rPr>
        <w:t xml:space="preserve">The Outgoing Party warrants: (a) the Original Agreement is in full force and effect; (b) there is no subsisting breach; (c) no further consent is required beyond the parties to this Agreement.</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Incoming Party</w:t>
      </w:r>
    </w:p>
    <w:p>
      <w:pPr>
        <w:spacing w:after="80" w:before="40"/>
        <w:ind w:left="480"/>
        <w:jc w:val="both"/>
      </w:pPr>
      <w:r>
        <w:rPr>
          <w:rFonts w:ascii="Arial" w:cs="Arial" w:eastAsia="Arial" w:hAnsi="Arial"/>
          <w:color w:val="1A1A1A"/>
          <w:sz w:val="20"/>
          <w:szCs w:val="20"/>
        </w:rPr>
        <w:t xml:space="preserve">The Incoming Party warrants it has capacity and authority to assume the obligations under the Original Agreement.</w:t>
      </w:r>
    </w:p>
    <w:p>
      <w:pPr>
        <w:shd w:fill="1A3A5C" w:val="clear"/>
        <w:spacing w:after="120" w:before="300"/>
        <w:ind w:left="160" w:right="160"/>
      </w:pPr>
      <w:r>
        <w:rPr>
          <w:rFonts w:ascii="Arial" w:cs="Arial" w:eastAsia="Arial" w:hAnsi="Arial"/>
          <w:b/>
          <w:bCs/>
          <w:color w:val="FFFFFF"/>
          <w:sz w:val="22"/>
          <w:szCs w:val="22"/>
        </w:rPr>
        <w:t xml:space="preserve">5.  GOVERNING LAW</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Outgoing Party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Incoming Party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3008"/>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Continuing Party</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BUSINESS TRANSFER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Transfer of a Going Concern — TUPE Compliant</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BUSINESS TRANSFER AGREEMENT is made on _______________________ BETWEEN: (1) [SELLER NAME] of [ADDRESS] (the “Seller”); and (2) [BUYER NAME] of [ADDRESS] (the “Buyer”).</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Where this transfer constitutes a transfer of an undertaking for TUPE purposes (SI 2006/246), employment contracts of affected employees transfer automatically to the Buyer on the Transfer Date. Both parties must inform and consult with affected employees in advance.</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DEFINITIONS</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Key Terms</w:t>
      </w:r>
    </w:p>
    <w:p>
      <w:pPr>
        <w:spacing w:after="80" w:before="40"/>
        <w:ind w:left="480"/>
        <w:jc w:val="both"/>
      </w:pPr>
      <w:r>
        <w:rPr>
          <w:rFonts w:ascii="Arial" w:cs="Arial" w:eastAsia="Arial" w:hAnsi="Arial"/>
          <w:color w:val="1A1A1A"/>
          <w:sz w:val="20"/>
          <w:szCs w:val="20"/>
        </w:rPr>
        <w:t xml:space="preserve">"Assets" means all assets of the Business listed in Schedule 1; "Business" means the [DESCRIPTION] business carried on by the Seller as a going concern; "Employees" means employees listed in Schedule 4; "Transfer Date" means [DATE]; "Goodwill" means the trading goodwill, names, trademarks, and connections of the Business.</w:t>
      </w:r>
    </w:p>
    <w:p>
      <w:pPr>
        <w:shd w:fill="1A3A5C" w:val="clear"/>
        <w:spacing w:after="120" w:before="300"/>
        <w:ind w:left="160" w:right="160"/>
      </w:pPr>
      <w:r>
        <w:rPr>
          <w:rFonts w:ascii="Arial" w:cs="Arial" w:eastAsia="Arial" w:hAnsi="Arial"/>
          <w:b/>
          <w:bCs/>
          <w:color w:val="FFFFFF"/>
          <w:sz w:val="22"/>
          <w:szCs w:val="22"/>
        </w:rPr>
        <w:t xml:space="preserve">2.  SALE AND PURCHASE</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Going Concern</w:t>
      </w:r>
    </w:p>
    <w:p>
      <w:pPr>
        <w:spacing w:after="80" w:before="40"/>
        <w:ind w:left="480"/>
        <w:jc w:val="both"/>
      </w:pPr>
      <w:r>
        <w:rPr>
          <w:rFonts w:ascii="Arial" w:cs="Arial" w:eastAsia="Arial" w:hAnsi="Arial"/>
          <w:color w:val="1A1A1A"/>
          <w:sz w:val="20"/>
          <w:szCs w:val="20"/>
        </w:rPr>
        <w:t xml:space="preserve">The Seller shall sell and the Buyer shall purchase the Business as a going concern with effect from the Transfer Date, including the Assets, Goodwill, Contracts (Schedule 2), and stock/work in progress. The following are excluded: [LIST EXCLUDED ASSETS].</w:t>
      </w:r>
    </w:p>
    <w:p>
      <w:pPr>
        <w:shd w:fill="1A3A5C" w:val="clear"/>
        <w:spacing w:after="120" w:before="300"/>
        <w:ind w:left="160" w:right="160"/>
      </w:pPr>
      <w:r>
        <w:rPr>
          <w:rFonts w:ascii="Arial" w:cs="Arial" w:eastAsia="Arial" w:hAnsi="Arial"/>
          <w:b/>
          <w:bCs/>
          <w:color w:val="FFFFFF"/>
          <w:sz w:val="22"/>
          <w:szCs w:val="22"/>
        </w:rPr>
        <w:t xml:space="preserve">3.  CONSIDERATION</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Purchase Price</w:t>
      </w:r>
    </w:p>
    <w:p>
      <w:pPr>
        <w:spacing w:after="80" w:before="40"/>
        <w:ind w:left="480"/>
        <w:jc w:val="both"/>
      </w:pPr>
      <w:r>
        <w:rPr>
          <w:rFonts w:ascii="Arial" w:cs="Arial" w:eastAsia="Arial" w:hAnsi="Arial"/>
          <w:color w:val="1A1A1A"/>
          <w:sz w:val="20"/>
          <w:szCs w:val="20"/>
        </w:rPr>
        <w:t xml:space="preserve">The consideration for the Business is £[AMOUNT] (the “Purchase Price”), allocated per Schedule 5.</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Payment</w:t>
      </w:r>
    </w:p>
    <w:p>
      <w:pPr>
        <w:spacing w:after="80" w:before="40"/>
        <w:ind w:left="480"/>
        <w:jc w:val="both"/>
      </w:pPr>
      <w:r>
        <w:rPr>
          <w:rFonts w:ascii="Arial" w:cs="Arial" w:eastAsia="Arial" w:hAnsi="Arial"/>
          <w:color w:val="1A1A1A"/>
          <w:sz w:val="20"/>
          <w:szCs w:val="20"/>
        </w:rPr>
        <w:t xml:space="preserve">The Purchase Price shall be paid on the Transfer Date by electronic transfer.</w:t>
      </w:r>
    </w:p>
    <w:p>
      <w:pPr>
        <w:spacing w:after="60" w:before="160"/>
      </w:pPr>
      <w:r>
        <w:rPr>
          <w:rFonts w:ascii="Arial" w:cs="Arial" w:eastAsia="Arial" w:hAnsi="Arial"/>
          <w:b/>
          <w:bCs/>
          <w:color w:val="1A3A5C"/>
          <w:sz w:val="20"/>
          <w:szCs w:val="20"/>
        </w:rPr>
        <w:t xml:space="preserve">3.3  </w:t>
      </w:r>
      <w:r>
        <w:rPr>
          <w:rFonts w:ascii="Arial" w:cs="Arial" w:eastAsia="Arial" w:hAnsi="Arial"/>
          <w:b/>
          <w:bCs/>
          <w:color w:val="1A1A1A"/>
          <w:sz w:val="20"/>
          <w:szCs w:val="20"/>
        </w:rPr>
        <w:t xml:space="preserve">VAT / TOGC</w:t>
      </w:r>
    </w:p>
    <w:p>
      <w:pPr>
        <w:spacing w:after="80" w:before="40"/>
        <w:ind w:left="480"/>
        <w:jc w:val="both"/>
      </w:pPr>
      <w:r>
        <w:rPr>
          <w:rFonts w:ascii="Arial" w:cs="Arial" w:eastAsia="Arial" w:hAnsi="Arial"/>
          <w:color w:val="1A1A1A"/>
          <w:sz w:val="20"/>
          <w:szCs w:val="20"/>
        </w:rPr>
        <w:t xml:space="preserve">The parties believe this transfer qualifies as a Transfer of a Going Concern (TOGC) for VAT purposes. If HMRC disagrees, the Buyer shall pay any VAT within [X] days of written demand.</w:t>
      </w:r>
    </w:p>
    <w:p>
      <w:pPr>
        <w:shd w:fill="1A3A5C" w:val="clear"/>
        <w:spacing w:after="120" w:before="300"/>
        <w:ind w:left="160" w:right="160"/>
      </w:pPr>
      <w:r>
        <w:rPr>
          <w:rFonts w:ascii="Arial" w:cs="Arial" w:eastAsia="Arial" w:hAnsi="Arial"/>
          <w:b/>
          <w:bCs/>
          <w:color w:val="FFFFFF"/>
          <w:sz w:val="22"/>
          <w:szCs w:val="22"/>
        </w:rPr>
        <w:t xml:space="preserve">4.  CONTRACTS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Novation</w:t>
      </w:r>
    </w:p>
    <w:p>
      <w:pPr>
        <w:spacing w:after="80" w:before="40"/>
        <w:ind w:left="480"/>
        <w:jc w:val="both"/>
      </w:pPr>
      <w:r>
        <w:rPr>
          <w:rFonts w:ascii="Arial" w:cs="Arial" w:eastAsia="Arial" w:hAnsi="Arial"/>
          <w:color w:val="1A1A1A"/>
          <w:sz w:val="20"/>
          <w:szCs w:val="20"/>
        </w:rPr>
        <w:t xml:space="preserve">The parties shall use reasonable endeavours to novate material contracts listed in Schedule 2 into the Buyer’s name.</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Pending Novation</w:t>
      </w:r>
    </w:p>
    <w:p>
      <w:pPr>
        <w:spacing w:after="80" w:before="40"/>
        <w:ind w:left="480"/>
        <w:jc w:val="both"/>
      </w:pPr>
      <w:r>
        <w:rPr>
          <w:rFonts w:ascii="Arial" w:cs="Arial" w:eastAsia="Arial" w:hAnsi="Arial"/>
          <w:color w:val="1A1A1A"/>
          <w:sz w:val="20"/>
          <w:szCs w:val="20"/>
        </w:rPr>
        <w:t xml:space="preserve">Pending novation, the Seller shall hold the benefit of such contracts on trust for the Buyer, who shall perform all obligations thereunder and indemnify the Seller accordingly.</w:t>
      </w:r>
    </w:p>
    <w:p>
      <w:pPr>
        <w:shd w:fill="1A3A5C" w:val="clear"/>
        <w:spacing w:after="120" w:before="300"/>
        <w:ind w:left="160" w:right="160"/>
      </w:pPr>
      <w:r>
        <w:rPr>
          <w:rFonts w:ascii="Arial" w:cs="Arial" w:eastAsia="Arial" w:hAnsi="Arial"/>
          <w:b/>
          <w:bCs/>
          <w:color w:val="FFFFFF"/>
          <w:sz w:val="22"/>
          <w:szCs w:val="22"/>
        </w:rPr>
        <w:t xml:space="preserve">5.  EMPLOYEES (TUPE)</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Automatic Transfer</w:t>
      </w:r>
    </w:p>
    <w:p>
      <w:pPr>
        <w:spacing w:after="80" w:before="40"/>
        <w:ind w:left="480"/>
        <w:jc w:val="both"/>
      </w:pPr>
      <w:r>
        <w:rPr>
          <w:rFonts w:ascii="Arial" w:cs="Arial" w:eastAsia="Arial" w:hAnsi="Arial"/>
          <w:color w:val="1A1A1A"/>
          <w:sz w:val="20"/>
          <w:szCs w:val="20"/>
        </w:rPr>
        <w:t xml:space="preserve">The employment contracts of the Employees shall transfer automatically to the Buyer under TUPE on the Transfer Date.</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Information &amp; Consultation</w:t>
      </w:r>
    </w:p>
    <w:p>
      <w:pPr>
        <w:spacing w:after="80" w:before="40"/>
        <w:ind w:left="480"/>
        <w:jc w:val="both"/>
      </w:pPr>
      <w:r>
        <w:rPr>
          <w:rFonts w:ascii="Arial" w:cs="Arial" w:eastAsia="Arial" w:hAnsi="Arial"/>
          <w:color w:val="1A1A1A"/>
          <w:sz w:val="20"/>
          <w:szCs w:val="20"/>
        </w:rPr>
        <w:t xml:space="preserve">Each party shall comply with its obligations to inform and consult with affected employees and/or their representatives under TUPE and the Trade Union and Labour Relations (Consolidation) Act 1992.</w:t>
      </w:r>
    </w:p>
    <w:p>
      <w:pPr>
        <w:spacing w:after="60" w:before="160"/>
      </w:pPr>
      <w:r>
        <w:rPr>
          <w:rFonts w:ascii="Arial" w:cs="Arial" w:eastAsia="Arial" w:hAnsi="Arial"/>
          <w:b/>
          <w:bCs/>
          <w:color w:val="1A3A5C"/>
          <w:sz w:val="20"/>
          <w:szCs w:val="20"/>
        </w:rPr>
        <w:t xml:space="preserve">5.3  </w:t>
      </w:r>
      <w:r>
        <w:rPr>
          <w:rFonts w:ascii="Arial" w:cs="Arial" w:eastAsia="Arial" w:hAnsi="Arial"/>
          <w:b/>
          <w:bCs/>
          <w:color w:val="1A1A1A"/>
          <w:sz w:val="20"/>
          <w:szCs w:val="20"/>
        </w:rPr>
        <w:t xml:space="preserve">Indemnities</w:t>
      </w:r>
    </w:p>
    <w:p>
      <w:pPr>
        <w:spacing w:after="80" w:before="40"/>
        <w:ind w:left="480"/>
        <w:jc w:val="both"/>
      </w:pPr>
      <w:r>
        <w:rPr>
          <w:rFonts w:ascii="Arial" w:cs="Arial" w:eastAsia="Arial" w:hAnsi="Arial"/>
          <w:color w:val="1A1A1A"/>
          <w:sz w:val="20"/>
          <w:szCs w:val="20"/>
        </w:rPr>
        <w:t xml:space="preserve">The Seller shall indemnify the Buyer against all Employment Liabilities arising before the Transfer Date. The Buyer shall indemnify the Seller against all Employment Liabilities arising on or after the Transfer Date.</w:t>
      </w:r>
    </w:p>
    <w:p>
      <w:pPr>
        <w:shd w:fill="1A3A5C" w:val="clear"/>
        <w:spacing w:after="120" w:before="300"/>
        <w:ind w:left="160" w:right="160"/>
      </w:pPr>
      <w:r>
        <w:rPr>
          <w:rFonts w:ascii="Arial" w:cs="Arial" w:eastAsia="Arial" w:hAnsi="Arial"/>
          <w:b/>
          <w:bCs/>
          <w:color w:val="FFFFFF"/>
          <w:sz w:val="22"/>
          <w:szCs w:val="22"/>
        </w:rPr>
        <w:t xml:space="preserve">6.  WARRANTIES</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Seller Warranties</w:t>
      </w:r>
    </w:p>
    <w:p>
      <w:pPr>
        <w:spacing w:after="80" w:before="40"/>
        <w:ind w:left="480"/>
        <w:jc w:val="both"/>
      </w:pPr>
      <w:r>
        <w:rPr>
          <w:rFonts w:ascii="Arial" w:cs="Arial" w:eastAsia="Arial" w:hAnsi="Arial"/>
          <w:color w:val="1A1A1A"/>
          <w:sz w:val="20"/>
          <w:szCs w:val="20"/>
        </w:rPr>
        <w:t xml:space="preserve">The Seller warrants: (a) good title to the Assets, free from encumbrances; (b) the Business has been conducted in the ordinary course since the Accounts Date; (c) all material information has been disclosed accurately.</w:t>
      </w:r>
    </w:p>
    <w:p>
      <w:pPr>
        <w:shd w:fill="1A3A5C" w:val="clear"/>
        <w:spacing w:after="120" w:before="300"/>
        <w:ind w:left="160" w:right="160"/>
      </w:pPr>
      <w:r>
        <w:rPr>
          <w:rFonts w:ascii="Arial" w:cs="Arial" w:eastAsia="Arial" w:hAnsi="Arial"/>
          <w:b/>
          <w:bCs/>
          <w:color w:val="FFFFFF"/>
          <w:sz w:val="22"/>
          <w:szCs w:val="22"/>
        </w:rPr>
        <w:t xml:space="preserve">7.  GOVERNING LAW</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Seller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Buyer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PURCHASE OF BUSINESS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Asset Purchase — Selective Acquisition of Business Assets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PURCHASE OF BUSINESS AGREEMENT is made on _______________________ BETWEEN: (1) [VENDOR NAME] of [ADDRESS] (the “Vendor”); and (2) [PURCHASER NAME] of [ADDRESS] (the “Purchaser”).</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This is an asset purchase agreement. Unlike a share purchase, the Purchaser acquires specific, identified assets and selected liabilities, avoiding the historical liabilities of the vendor entity. Each asset class may attract different tax and stamp duty treatment.</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AGREEMENT TO PURCHASE</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Purchase</w:t>
      </w:r>
    </w:p>
    <w:p>
      <w:pPr>
        <w:spacing w:after="80" w:before="40"/>
        <w:ind w:left="480"/>
        <w:jc w:val="both"/>
      </w:pPr>
      <w:r>
        <w:rPr>
          <w:rFonts w:ascii="Arial" w:cs="Arial" w:eastAsia="Arial" w:hAnsi="Arial"/>
          <w:color w:val="1A1A1A"/>
          <w:sz w:val="20"/>
          <w:szCs w:val="20"/>
        </w:rPr>
        <w:t xml:space="preserve">The Vendor sells and the Purchaser purchases the Purchased Assets (Schedule 1) as a going concern with effect from the Completion Date. All assets not listed in Schedule 1 are Excluded Assets and are retained by the Vendor.</w:t>
      </w:r>
    </w:p>
    <w:p>
      <w:pPr>
        <w:shd w:fill="1A3A5C" w:val="clear"/>
        <w:spacing w:after="120" w:before="300"/>
        <w:ind w:left="160" w:right="160"/>
      </w:pPr>
      <w:r>
        <w:rPr>
          <w:rFonts w:ascii="Arial" w:cs="Arial" w:eastAsia="Arial" w:hAnsi="Arial"/>
          <w:b/>
          <w:bCs/>
          <w:color w:val="FFFFFF"/>
          <w:sz w:val="22"/>
          <w:szCs w:val="22"/>
        </w:rPr>
        <w:t xml:space="preserve">2.  PURCHASE PRICE</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Price</w:t>
      </w:r>
    </w:p>
    <w:p>
      <w:pPr>
        <w:spacing w:after="80" w:before="40"/>
        <w:ind w:left="480"/>
        <w:jc w:val="both"/>
      </w:pPr>
      <w:r>
        <w:rPr>
          <w:rFonts w:ascii="Arial" w:cs="Arial" w:eastAsia="Arial" w:hAnsi="Arial"/>
          <w:color w:val="1A1A1A"/>
          <w:sz w:val="20"/>
          <w:szCs w:val="20"/>
        </w:rPr>
        <w:t xml:space="preserve">The aggregate Purchase Price is £[AMOUNT], allocated between asset classes in Schedule 2.</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Deposit</w:t>
      </w:r>
    </w:p>
    <w:p>
      <w:pPr>
        <w:spacing w:after="80" w:before="40"/>
        <w:ind w:left="480"/>
        <w:jc w:val="both"/>
      </w:pPr>
      <w:r>
        <w:rPr>
          <w:rFonts w:ascii="Arial" w:cs="Arial" w:eastAsia="Arial" w:hAnsi="Arial"/>
          <w:color w:val="1A1A1A"/>
          <w:sz w:val="20"/>
          <w:szCs w:val="20"/>
        </w:rPr>
        <w:t xml:space="preserve">On signing, the Purchaser shall pay a deposit of £[AMOUNT] held by [SOLICITORS] as stakeholder, to be applied on Completion.</w:t>
      </w:r>
    </w:p>
    <w:p>
      <w:pPr>
        <w:spacing w:after="60" w:before="160"/>
      </w:pPr>
      <w:r>
        <w:rPr>
          <w:rFonts w:ascii="Arial" w:cs="Arial" w:eastAsia="Arial" w:hAnsi="Arial"/>
          <w:b/>
          <w:bCs/>
          <w:color w:val="1A3A5C"/>
          <w:sz w:val="20"/>
          <w:szCs w:val="20"/>
        </w:rPr>
        <w:t xml:space="preserve">2.3  </w:t>
      </w:r>
      <w:r>
        <w:rPr>
          <w:rFonts w:ascii="Arial" w:cs="Arial" w:eastAsia="Arial" w:hAnsi="Arial"/>
          <w:b/>
          <w:bCs/>
          <w:color w:val="1A1A1A"/>
          <w:sz w:val="20"/>
          <w:szCs w:val="20"/>
        </w:rPr>
        <w:t xml:space="preserve">Completion Payment</w:t>
      </w:r>
    </w:p>
    <w:p>
      <w:pPr>
        <w:spacing w:after="80" w:before="40"/>
        <w:ind w:left="480"/>
        <w:jc w:val="both"/>
      </w:pPr>
      <w:r>
        <w:rPr>
          <w:rFonts w:ascii="Arial" w:cs="Arial" w:eastAsia="Arial" w:hAnsi="Arial"/>
          <w:color w:val="1A1A1A"/>
          <w:sz w:val="20"/>
          <w:szCs w:val="20"/>
        </w:rPr>
        <w:t xml:space="preserve">The balance of the Purchase Price is payable on the Completion Date.</w:t>
      </w:r>
    </w:p>
    <w:p>
      <w:pPr>
        <w:spacing w:after="60" w:before="160"/>
      </w:pPr>
      <w:r>
        <w:rPr>
          <w:rFonts w:ascii="Arial" w:cs="Arial" w:eastAsia="Arial" w:hAnsi="Arial"/>
          <w:b/>
          <w:bCs/>
          <w:color w:val="1A3A5C"/>
          <w:sz w:val="20"/>
          <w:szCs w:val="20"/>
        </w:rPr>
        <w:t xml:space="preserve">2.4  </w:t>
      </w:r>
      <w:r>
        <w:rPr>
          <w:rFonts w:ascii="Arial" w:cs="Arial" w:eastAsia="Arial" w:hAnsi="Arial"/>
          <w:b/>
          <w:bCs/>
          <w:color w:val="1A1A1A"/>
          <w:sz w:val="20"/>
          <w:szCs w:val="20"/>
        </w:rPr>
        <w:t xml:space="preserve">Earn-Out</w:t>
      </w:r>
    </w:p>
    <w:p>
      <w:pPr>
        <w:spacing w:after="80" w:before="40"/>
        <w:ind w:left="480"/>
        <w:jc w:val="both"/>
      </w:pPr>
      <w:r>
        <w:rPr>
          <w:rFonts w:ascii="Arial" w:cs="Arial" w:eastAsia="Arial" w:hAnsi="Arial"/>
          <w:color w:val="1A1A1A"/>
          <w:sz w:val="20"/>
          <w:szCs w:val="20"/>
        </w:rPr>
        <w:t xml:space="preserve">[If applicable:] Additionally, the Purchaser shall pay an earn-out of up to £[AMOUNT] based on performance of the Business in the [12/24] months post-Completion, per Schedule 3.</w:t>
      </w:r>
    </w:p>
    <w:p>
      <w:pPr>
        <w:shd w:fill="1A3A5C" w:val="clear"/>
        <w:spacing w:after="120" w:before="300"/>
        <w:ind w:left="160" w:right="160"/>
      </w:pPr>
      <w:r>
        <w:rPr>
          <w:rFonts w:ascii="Arial" w:cs="Arial" w:eastAsia="Arial" w:hAnsi="Arial"/>
          <w:b/>
          <w:bCs/>
          <w:color w:val="FFFFFF"/>
          <w:sz w:val="22"/>
          <w:szCs w:val="22"/>
        </w:rPr>
        <w:t xml:space="preserve">3.  COMPLETION</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Completion Date</w:t>
      </w:r>
    </w:p>
    <w:p>
      <w:pPr>
        <w:spacing w:after="80" w:before="40"/>
        <w:ind w:left="480"/>
        <w:jc w:val="both"/>
      </w:pPr>
      <w:r>
        <w:rPr>
          <w:rFonts w:ascii="Arial" w:cs="Arial" w:eastAsia="Arial" w:hAnsi="Arial"/>
          <w:color w:val="1A1A1A"/>
          <w:sz w:val="20"/>
          <w:szCs w:val="20"/>
        </w:rPr>
        <w:t xml:space="preserve">Completion: [DATE] at [LOCATION].</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Vendor Obligations</w:t>
      </w:r>
    </w:p>
    <w:p>
      <w:pPr>
        <w:spacing w:after="80" w:before="40"/>
        <w:ind w:left="480"/>
        <w:jc w:val="both"/>
      </w:pPr>
      <w:r>
        <w:rPr>
          <w:rFonts w:ascii="Arial" w:cs="Arial" w:eastAsia="Arial" w:hAnsi="Arial"/>
          <w:color w:val="1A1A1A"/>
          <w:sz w:val="20"/>
          <w:szCs w:val="20"/>
        </w:rPr>
        <w:t xml:space="preserve">At Completion, the Vendor shall: (a) deliver physical possession of all Purchased Assets; (b) execute all transfers and assignments required to vest title in the Purchaser; (c) deliver all books, records, and access credentials relating to the Business.</w:t>
      </w:r>
    </w:p>
    <w:p>
      <w:pPr>
        <w:shd w:fill="1A3A5C" w:val="clear"/>
        <w:spacing w:after="120" w:before="300"/>
        <w:ind w:left="160" w:right="160"/>
      </w:pPr>
      <w:r>
        <w:rPr>
          <w:rFonts w:ascii="Arial" w:cs="Arial" w:eastAsia="Arial" w:hAnsi="Arial"/>
          <w:b/>
          <w:bCs/>
          <w:color w:val="FFFFFF"/>
          <w:sz w:val="22"/>
          <w:szCs w:val="22"/>
        </w:rPr>
        <w:t xml:space="preserve">4.  LIABILITIES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Assumed Liabilities</w:t>
      </w:r>
    </w:p>
    <w:p>
      <w:pPr>
        <w:spacing w:after="80" w:before="40"/>
        <w:ind w:left="480"/>
        <w:jc w:val="both"/>
      </w:pPr>
      <w:r>
        <w:rPr>
          <w:rFonts w:ascii="Arial" w:cs="Arial" w:eastAsia="Arial" w:hAnsi="Arial"/>
          <w:color w:val="1A1A1A"/>
          <w:sz w:val="20"/>
          <w:szCs w:val="20"/>
        </w:rPr>
        <w:t xml:space="preserve">The Purchaser shall assume the liabilities listed in Schedule 4 (the “Assumed Liabilities”) from the Completion Date.</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Retained Liabilities</w:t>
      </w:r>
    </w:p>
    <w:p>
      <w:pPr>
        <w:spacing w:after="80" w:before="40"/>
        <w:ind w:left="480"/>
        <w:jc w:val="both"/>
      </w:pPr>
      <w:r>
        <w:rPr>
          <w:rFonts w:ascii="Arial" w:cs="Arial" w:eastAsia="Arial" w:hAnsi="Arial"/>
          <w:color w:val="1A1A1A"/>
          <w:sz w:val="20"/>
          <w:szCs w:val="20"/>
        </w:rPr>
        <w:t xml:space="preserve">All liabilities not included in Schedule 4 are retained by the Vendor.</w:t>
      </w:r>
    </w:p>
    <w:p>
      <w:pPr>
        <w:shd w:fill="1A3A5C" w:val="clear"/>
        <w:spacing w:after="120" w:before="300"/>
        <w:ind w:left="160" w:right="160"/>
      </w:pPr>
      <w:r>
        <w:rPr>
          <w:rFonts w:ascii="Arial" w:cs="Arial" w:eastAsia="Arial" w:hAnsi="Arial"/>
          <w:b/>
          <w:bCs/>
          <w:color w:val="FFFFFF"/>
          <w:sz w:val="22"/>
          <w:szCs w:val="22"/>
        </w:rPr>
        <w:t xml:space="preserve">5.  WARRANTIES AND INDEMNITIES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Vendor Warranties</w:t>
      </w:r>
    </w:p>
    <w:p>
      <w:pPr>
        <w:spacing w:after="80" w:before="40"/>
        <w:ind w:left="480"/>
        <w:jc w:val="both"/>
      </w:pPr>
      <w:r>
        <w:rPr>
          <w:rFonts w:ascii="Arial" w:cs="Arial" w:eastAsia="Arial" w:hAnsi="Arial"/>
          <w:color w:val="1A1A1A"/>
          <w:sz w:val="20"/>
          <w:szCs w:val="20"/>
        </w:rPr>
        <w:t xml:space="preserve">The Vendor warrants that the warranties in Schedule 5 are true and accurate as at the date of this Agreement and the Completion Date.</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Limitation</w:t>
      </w:r>
    </w:p>
    <w:p>
      <w:pPr>
        <w:spacing w:after="80" w:before="40"/>
        <w:ind w:left="480"/>
        <w:jc w:val="both"/>
      </w:pPr>
      <w:r>
        <w:rPr>
          <w:rFonts w:ascii="Arial" w:cs="Arial" w:eastAsia="Arial" w:hAnsi="Arial"/>
          <w:color w:val="1A1A1A"/>
          <w:sz w:val="20"/>
          <w:szCs w:val="20"/>
        </w:rPr>
        <w:t xml:space="preserve">All warranty claims must be notified within [X] months of Completion. Aggregate liability capped at [X]% of the Purchase Price.</w:t>
      </w:r>
    </w:p>
    <w:p>
      <w:pPr>
        <w:shd w:fill="1A3A5C" w:val="clear"/>
        <w:spacing w:after="120" w:before="300"/>
        <w:ind w:left="160" w:right="160"/>
      </w:pPr>
      <w:r>
        <w:rPr>
          <w:rFonts w:ascii="Arial" w:cs="Arial" w:eastAsia="Arial" w:hAnsi="Arial"/>
          <w:b/>
          <w:bCs/>
          <w:color w:val="FFFFFF"/>
          <w:sz w:val="22"/>
          <w:szCs w:val="22"/>
        </w:rPr>
        <w:t xml:space="preserve">6.  NON-COMPETITION</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Non-Compete</w:t>
      </w:r>
    </w:p>
    <w:p>
      <w:pPr>
        <w:spacing w:after="80" w:before="40"/>
        <w:ind w:left="480"/>
        <w:jc w:val="both"/>
      </w:pPr>
      <w:r>
        <w:rPr>
          <w:rFonts w:ascii="Arial" w:cs="Arial" w:eastAsia="Arial" w:hAnsi="Arial"/>
          <w:color w:val="1A1A1A"/>
          <w:sz w:val="20"/>
          <w:szCs w:val="20"/>
        </w:rPr>
        <w:t xml:space="preserve">For [X] years from Completion, the Vendor shall not carry on or be interested in any business competing with the Business within [TERRITORY].</w:t>
      </w:r>
    </w:p>
    <w:p>
      <w:pPr>
        <w:shd w:fill="1A3A5C" w:val="clear"/>
        <w:spacing w:after="120" w:before="300"/>
        <w:ind w:left="160" w:right="160"/>
      </w:pPr>
      <w:r>
        <w:rPr>
          <w:rFonts w:ascii="Arial" w:cs="Arial" w:eastAsia="Arial" w:hAnsi="Arial"/>
          <w:b/>
          <w:bCs/>
          <w:color w:val="FFFFFF"/>
          <w:sz w:val="22"/>
          <w:szCs w:val="22"/>
        </w:rPr>
        <w:t xml:space="preserve">7.  GOVERNING LAW</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Vendor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Purchaser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FRANCHISE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Grant of Franchise Licence and Rights</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FRANCHISE AGREEMENT is made on _______________________ BETWEEN: (1) [FRANCHISOR NAME] (registered number [REG NO]) of [ADDRESS] (the “Franchisor”); and (2) [FRANCHISEE NAME] of [ADDRESS] (the “Franchisee”).</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GRANT OF FRANCHISE</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Grant</w:t>
      </w:r>
    </w:p>
    <w:p>
      <w:pPr>
        <w:spacing w:after="80" w:before="40"/>
        <w:ind w:left="480"/>
        <w:jc w:val="both"/>
      </w:pPr>
      <w:r>
        <w:rPr>
          <w:rFonts w:ascii="Arial" w:cs="Arial" w:eastAsia="Arial" w:hAnsi="Arial"/>
          <w:color w:val="1A1A1A"/>
          <w:sz w:val="20"/>
          <w:szCs w:val="20"/>
        </w:rPr>
        <w:t xml:space="preserve">The Franchisor grants to the Franchisee the [exclusive / non-exclusive] right and licence to operate a Franchised Business using the System and Intellectual Property within the Territory for the Term.</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Territory</w:t>
      </w:r>
    </w:p>
    <w:p>
      <w:pPr>
        <w:spacing w:after="80" w:before="40"/>
        <w:ind w:left="480"/>
        <w:jc w:val="both"/>
      </w:pPr>
      <w:r>
        <w:rPr>
          <w:rFonts w:ascii="Arial" w:cs="Arial" w:eastAsia="Arial" w:hAnsi="Arial"/>
          <w:color w:val="1A1A1A"/>
          <w:sz w:val="20"/>
          <w:szCs w:val="20"/>
        </w:rPr>
        <w:t xml:space="preserve">Territory means: [DESCRIPTION OF GEOGRAPHIC AREA].</w:t>
      </w:r>
    </w:p>
    <w:p>
      <w:pPr>
        <w:shd w:fill="1A3A5C" w:val="clear"/>
        <w:spacing w:after="120" w:before="300"/>
        <w:ind w:left="160" w:right="160"/>
      </w:pPr>
      <w:r>
        <w:rPr>
          <w:rFonts w:ascii="Arial" w:cs="Arial" w:eastAsia="Arial" w:hAnsi="Arial"/>
          <w:b/>
          <w:bCs/>
          <w:color w:val="FFFFFF"/>
          <w:sz w:val="22"/>
          <w:szCs w:val="22"/>
        </w:rPr>
        <w:t xml:space="preserve">2.  TERM</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Initial Term</w:t>
      </w:r>
    </w:p>
    <w:p>
      <w:pPr>
        <w:spacing w:after="80" w:before="40"/>
        <w:ind w:left="480"/>
        <w:jc w:val="both"/>
      </w:pPr>
      <w:r>
        <w:rPr>
          <w:rFonts w:ascii="Arial" w:cs="Arial" w:eastAsia="Arial" w:hAnsi="Arial"/>
          <w:color w:val="1A1A1A"/>
          <w:sz w:val="20"/>
          <w:szCs w:val="20"/>
        </w:rPr>
        <w:t xml:space="preserve">Commencement: [DATE]. Expiry: [DATE] unless terminated earlier.</w:t>
      </w:r>
    </w:p>
    <w:p>
      <w:pPr>
        <w:spacing w:after="60" w:before="160"/>
      </w:pPr>
      <w:r>
        <w:rPr>
          <w:rFonts w:ascii="Arial" w:cs="Arial" w:eastAsia="Arial" w:hAnsi="Arial"/>
          <w:b/>
          <w:bCs/>
          <w:color w:val="1A3A5C"/>
          <w:sz w:val="20"/>
          <w:szCs w:val="20"/>
        </w:rPr>
        <w:t xml:space="preserve">2.2  </w:t>
      </w:r>
      <w:r>
        <w:rPr>
          <w:rFonts w:ascii="Arial" w:cs="Arial" w:eastAsia="Arial" w:hAnsi="Arial"/>
          <w:b/>
          <w:bCs/>
          <w:color w:val="1A1A1A"/>
          <w:sz w:val="20"/>
          <w:szCs w:val="20"/>
        </w:rPr>
        <w:t xml:space="preserve">Renewal</w:t>
      </w:r>
    </w:p>
    <w:p>
      <w:pPr>
        <w:spacing w:after="80" w:before="40"/>
        <w:ind w:left="480"/>
        <w:jc w:val="both"/>
      </w:pPr>
      <w:r>
        <w:rPr>
          <w:rFonts w:ascii="Arial" w:cs="Arial" w:eastAsia="Arial" w:hAnsi="Arial"/>
          <w:color w:val="1A1A1A"/>
          <w:sz w:val="20"/>
          <w:szCs w:val="20"/>
        </w:rPr>
        <w:t xml:space="preserve">Subject to no breach and [X] months’ prior written notice, the Franchisee may renew for a further [X] years on the Franchisor’s then-current standard terms.</w:t>
      </w:r>
    </w:p>
    <w:p>
      <w:pPr>
        <w:shd w:fill="1A3A5C" w:val="clear"/>
        <w:spacing w:after="120" w:before="300"/>
        <w:ind w:left="160" w:right="160"/>
      </w:pPr>
      <w:r>
        <w:rPr>
          <w:rFonts w:ascii="Arial" w:cs="Arial" w:eastAsia="Arial" w:hAnsi="Arial"/>
          <w:b/>
          <w:bCs/>
          <w:color w:val="FFFFFF"/>
          <w:sz w:val="22"/>
          <w:szCs w:val="22"/>
        </w:rPr>
        <w:t xml:space="preserve">3.  FEES</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Initial Fee</w:t>
      </w:r>
    </w:p>
    <w:p>
      <w:pPr>
        <w:spacing w:after="80" w:before="40"/>
        <w:ind w:left="480"/>
        <w:jc w:val="both"/>
      </w:pPr>
      <w:r>
        <w:rPr>
          <w:rFonts w:ascii="Arial" w:cs="Arial" w:eastAsia="Arial" w:hAnsi="Arial"/>
          <w:color w:val="1A1A1A"/>
          <w:sz w:val="20"/>
          <w:szCs w:val="20"/>
        </w:rPr>
        <w:t xml:space="preserve">Initial franchise fee: £[AMOUNT], payable on execution.</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Royalties</w:t>
      </w:r>
    </w:p>
    <w:p>
      <w:pPr>
        <w:spacing w:after="80" w:before="40"/>
        <w:ind w:left="480"/>
        <w:jc w:val="both"/>
      </w:pPr>
      <w:r>
        <w:rPr>
          <w:rFonts w:ascii="Arial" w:cs="Arial" w:eastAsia="Arial" w:hAnsi="Arial"/>
          <w:color w:val="1A1A1A"/>
          <w:sz w:val="20"/>
          <w:szCs w:val="20"/>
        </w:rPr>
        <w:t xml:space="preserve">Monthly royalty: [X]% of Gross Revenue, payable within [X] days of month-end.</w:t>
      </w:r>
    </w:p>
    <w:p>
      <w:pPr>
        <w:spacing w:after="60" w:before="160"/>
      </w:pPr>
      <w:r>
        <w:rPr>
          <w:rFonts w:ascii="Arial" w:cs="Arial" w:eastAsia="Arial" w:hAnsi="Arial"/>
          <w:b/>
          <w:bCs/>
          <w:color w:val="1A3A5C"/>
          <w:sz w:val="20"/>
          <w:szCs w:val="20"/>
        </w:rPr>
        <w:t xml:space="preserve">3.3  </w:t>
      </w:r>
      <w:r>
        <w:rPr>
          <w:rFonts w:ascii="Arial" w:cs="Arial" w:eastAsia="Arial" w:hAnsi="Arial"/>
          <w:b/>
          <w:bCs/>
          <w:color w:val="1A1A1A"/>
          <w:sz w:val="20"/>
          <w:szCs w:val="20"/>
        </w:rPr>
        <w:t xml:space="preserve">Marketing Levy</w:t>
      </w:r>
    </w:p>
    <w:p>
      <w:pPr>
        <w:spacing w:after="80" w:before="40"/>
        <w:ind w:left="480"/>
        <w:jc w:val="both"/>
      </w:pPr>
      <w:r>
        <w:rPr>
          <w:rFonts w:ascii="Arial" w:cs="Arial" w:eastAsia="Arial" w:hAnsi="Arial"/>
          <w:color w:val="1A1A1A"/>
          <w:sz w:val="20"/>
          <w:szCs w:val="20"/>
        </w:rPr>
        <w:t xml:space="preserve">[X]% of Gross Revenue contributed to the national marketing fund, payable monthly.</w:t>
      </w:r>
    </w:p>
    <w:p>
      <w:pPr>
        <w:shd w:fill="1A3A5C" w:val="clear"/>
        <w:spacing w:after="120" w:before="300"/>
        <w:ind w:left="160" w:right="160"/>
      </w:pPr>
      <w:r>
        <w:rPr>
          <w:rFonts w:ascii="Arial" w:cs="Arial" w:eastAsia="Arial" w:hAnsi="Arial"/>
          <w:b/>
          <w:bCs/>
          <w:color w:val="FFFFFF"/>
          <w:sz w:val="22"/>
          <w:szCs w:val="22"/>
        </w:rPr>
        <w:t xml:space="preserve">4.  FRANCHISEE OBLIGATIONS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System Compliance</w:t>
      </w:r>
    </w:p>
    <w:p>
      <w:pPr>
        <w:spacing w:after="80" w:before="40"/>
        <w:ind w:left="480"/>
        <w:jc w:val="both"/>
      </w:pPr>
      <w:r>
        <w:rPr>
          <w:rFonts w:ascii="Arial" w:cs="Arial" w:eastAsia="Arial" w:hAnsi="Arial"/>
          <w:color w:val="1A1A1A"/>
          <w:sz w:val="20"/>
          <w:szCs w:val="20"/>
        </w:rPr>
        <w:t xml:space="preserve">The Franchisee shall operate strictly in accordance with the System, Operations Manual, and Franchisor guidelines as updated from time to time.</w:t>
      </w:r>
    </w:p>
    <w:p>
      <w:pPr>
        <w:spacing w:after="60" w:before="160"/>
      </w:pPr>
      <w:r>
        <w:rPr>
          <w:rFonts w:ascii="Arial" w:cs="Arial" w:eastAsia="Arial" w:hAnsi="Arial"/>
          <w:b/>
          <w:bCs/>
          <w:color w:val="1A3A5C"/>
          <w:sz w:val="20"/>
          <w:szCs w:val="20"/>
        </w:rPr>
        <w:t xml:space="preserve">4.2  </w:t>
      </w:r>
      <w:r>
        <w:rPr>
          <w:rFonts w:ascii="Arial" w:cs="Arial" w:eastAsia="Arial" w:hAnsi="Arial"/>
          <w:b/>
          <w:bCs/>
          <w:color w:val="1A1A1A"/>
          <w:sz w:val="20"/>
          <w:szCs w:val="20"/>
        </w:rPr>
        <w:t xml:space="preserve">Training</w:t>
      </w:r>
    </w:p>
    <w:p>
      <w:pPr>
        <w:spacing w:after="80" w:before="40"/>
        <w:ind w:left="480"/>
        <w:jc w:val="both"/>
      </w:pPr>
      <w:r>
        <w:rPr>
          <w:rFonts w:ascii="Arial" w:cs="Arial" w:eastAsia="Arial" w:hAnsi="Arial"/>
          <w:color w:val="1A1A1A"/>
          <w:sz w:val="20"/>
          <w:szCs w:val="20"/>
        </w:rPr>
        <w:t xml:space="preserve">The Franchisee and key staff shall complete all Franchisor-required training programmes.</w:t>
      </w:r>
    </w:p>
    <w:p>
      <w:pPr>
        <w:spacing w:after="60" w:before="160"/>
      </w:pPr>
      <w:r>
        <w:rPr>
          <w:rFonts w:ascii="Arial" w:cs="Arial" w:eastAsia="Arial" w:hAnsi="Arial"/>
          <w:b/>
          <w:bCs/>
          <w:color w:val="1A3A5C"/>
          <w:sz w:val="20"/>
          <w:szCs w:val="20"/>
        </w:rPr>
        <w:t xml:space="preserve">4.3  </w:t>
      </w:r>
      <w:r>
        <w:rPr>
          <w:rFonts w:ascii="Arial" w:cs="Arial" w:eastAsia="Arial" w:hAnsi="Arial"/>
          <w:b/>
          <w:bCs/>
          <w:color w:val="1A1A1A"/>
          <w:sz w:val="20"/>
          <w:szCs w:val="20"/>
        </w:rPr>
        <w:t xml:space="preserve">Standards</w:t>
      </w:r>
    </w:p>
    <w:p>
      <w:pPr>
        <w:spacing w:after="80" w:before="40"/>
        <w:ind w:left="480"/>
        <w:jc w:val="both"/>
      </w:pPr>
      <w:r>
        <w:rPr>
          <w:rFonts w:ascii="Arial" w:cs="Arial" w:eastAsia="Arial" w:hAnsi="Arial"/>
          <w:color w:val="1A1A1A"/>
          <w:sz w:val="20"/>
          <w:szCs w:val="20"/>
        </w:rPr>
        <w:t xml:space="preserve">The Franchisee shall maintain Franchisor quality, service, and brand standards at all times.</w:t>
      </w:r>
    </w:p>
    <w:p>
      <w:pPr>
        <w:spacing w:after="60" w:before="160"/>
      </w:pPr>
      <w:r>
        <w:rPr>
          <w:rFonts w:ascii="Arial" w:cs="Arial" w:eastAsia="Arial" w:hAnsi="Arial"/>
          <w:b/>
          <w:bCs/>
          <w:color w:val="1A3A5C"/>
          <w:sz w:val="20"/>
          <w:szCs w:val="20"/>
        </w:rPr>
        <w:t xml:space="preserve">4.4  </w:t>
      </w:r>
      <w:r>
        <w:rPr>
          <w:rFonts w:ascii="Arial" w:cs="Arial" w:eastAsia="Arial" w:hAnsi="Arial"/>
          <w:b/>
          <w:bCs/>
          <w:color w:val="1A1A1A"/>
          <w:sz w:val="20"/>
          <w:szCs w:val="20"/>
        </w:rPr>
        <w:t xml:space="preserve">Reporting</w:t>
      </w:r>
    </w:p>
    <w:p>
      <w:pPr>
        <w:spacing w:after="80" w:before="40"/>
        <w:ind w:left="480"/>
        <w:jc w:val="both"/>
      </w:pPr>
      <w:r>
        <w:rPr>
          <w:rFonts w:ascii="Arial" w:cs="Arial" w:eastAsia="Arial" w:hAnsi="Arial"/>
          <w:color w:val="1A1A1A"/>
          <w:sz w:val="20"/>
          <w:szCs w:val="20"/>
        </w:rPr>
        <w:t xml:space="preserve">Accurate books shall be maintained. Monthly financial reports shall be provided to the Franchisor. The Franchisor may audit the Franchisee’s records on reasonable notice.</w:t>
      </w:r>
    </w:p>
    <w:p>
      <w:pPr>
        <w:shd w:fill="1A3A5C" w:val="clear"/>
        <w:spacing w:after="120" w:before="300"/>
        <w:ind w:left="160" w:right="160"/>
      </w:pPr>
      <w:r>
        <w:rPr>
          <w:rFonts w:ascii="Arial" w:cs="Arial" w:eastAsia="Arial" w:hAnsi="Arial"/>
          <w:b/>
          <w:bCs/>
          <w:color w:val="FFFFFF"/>
          <w:sz w:val="22"/>
          <w:szCs w:val="22"/>
        </w:rPr>
        <w:t xml:space="preserve">5.  FRANCHISOR OBLIGATIONS</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Support</w:t>
      </w:r>
    </w:p>
    <w:p>
      <w:pPr>
        <w:spacing w:after="80" w:before="40"/>
        <w:ind w:left="480"/>
        <w:jc w:val="both"/>
      </w:pPr>
      <w:r>
        <w:rPr>
          <w:rFonts w:ascii="Arial" w:cs="Arial" w:eastAsia="Arial" w:hAnsi="Arial"/>
          <w:color w:val="1A1A1A"/>
          <w:sz w:val="20"/>
          <w:szCs w:val="20"/>
        </w:rPr>
        <w:t xml:space="preserve">The Franchisor shall: (a) provide the Operations Manual; (b) provide initial and ongoing training; (c) provide operational support during business hours; (d) make available all improvements to the System.</w:t>
      </w:r>
    </w:p>
    <w:p>
      <w:pPr>
        <w:shd w:fill="1A3A5C" w:val="clear"/>
        <w:spacing w:after="120" w:before="300"/>
        <w:ind w:left="160" w:right="160"/>
      </w:pPr>
      <w:r>
        <w:rPr>
          <w:rFonts w:ascii="Arial" w:cs="Arial" w:eastAsia="Arial" w:hAnsi="Arial"/>
          <w:b/>
          <w:bCs/>
          <w:color w:val="FFFFFF"/>
          <w:sz w:val="22"/>
          <w:szCs w:val="22"/>
        </w:rPr>
        <w:t xml:space="preserve">6.  INTELLECTUAL PROPERTY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Ownership</w:t>
      </w:r>
    </w:p>
    <w:p>
      <w:pPr>
        <w:spacing w:after="80" w:before="40"/>
        <w:ind w:left="480"/>
        <w:jc w:val="both"/>
      </w:pPr>
      <w:r>
        <w:rPr>
          <w:rFonts w:ascii="Arial" w:cs="Arial" w:eastAsia="Arial" w:hAnsi="Arial"/>
          <w:color w:val="1A1A1A"/>
          <w:sz w:val="20"/>
          <w:szCs w:val="20"/>
        </w:rPr>
        <w:t xml:space="preserve">All IP relating to the System and Marks is owned by the Franchisor. No ownership is transferred to the Franchisee.</w:t>
      </w:r>
    </w:p>
    <w:p>
      <w:pPr>
        <w:spacing w:after="60" w:before="160"/>
      </w:pPr>
      <w:r>
        <w:rPr>
          <w:rFonts w:ascii="Arial" w:cs="Arial" w:eastAsia="Arial" w:hAnsi="Arial"/>
          <w:b/>
          <w:bCs/>
          <w:color w:val="1A3A5C"/>
          <w:sz w:val="20"/>
          <w:szCs w:val="20"/>
        </w:rPr>
        <w:t xml:space="preserve">6.2  </w:t>
      </w:r>
      <w:r>
        <w:rPr>
          <w:rFonts w:ascii="Arial" w:cs="Arial" w:eastAsia="Arial" w:hAnsi="Arial"/>
          <w:b/>
          <w:bCs/>
          <w:color w:val="1A1A1A"/>
          <w:sz w:val="20"/>
          <w:szCs w:val="20"/>
        </w:rPr>
        <w:t xml:space="preserve">Licence</w:t>
      </w:r>
    </w:p>
    <w:p>
      <w:pPr>
        <w:spacing w:after="80" w:before="40"/>
        <w:ind w:left="480"/>
        <w:jc w:val="both"/>
      </w:pPr>
      <w:r>
        <w:rPr>
          <w:rFonts w:ascii="Arial" w:cs="Arial" w:eastAsia="Arial" w:hAnsi="Arial"/>
          <w:color w:val="1A1A1A"/>
          <w:sz w:val="20"/>
          <w:szCs w:val="20"/>
        </w:rPr>
        <w:t xml:space="preserve">A non-exclusive, non-transferable licence to use the Marks and System solely for operating the Franchised Business in the Territory during the Term.</w:t>
      </w:r>
    </w:p>
    <w:p>
      <w:pPr>
        <w:shd w:fill="1A3A5C" w:val="clear"/>
        <w:spacing w:after="120" w:before="300"/>
        <w:ind w:left="160" w:right="160"/>
      </w:pPr>
      <w:r>
        <w:rPr>
          <w:rFonts w:ascii="Arial" w:cs="Arial" w:eastAsia="Arial" w:hAnsi="Arial"/>
          <w:b/>
          <w:bCs/>
          <w:color w:val="FFFFFF"/>
          <w:sz w:val="22"/>
          <w:szCs w:val="22"/>
        </w:rPr>
        <w:t xml:space="preserve">7.  TRANSFER</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Restriction</w:t>
      </w:r>
    </w:p>
    <w:p>
      <w:pPr>
        <w:spacing w:after="80" w:before="40"/>
        <w:ind w:left="480"/>
        <w:jc w:val="both"/>
      </w:pPr>
      <w:r>
        <w:rPr>
          <w:rFonts w:ascii="Arial" w:cs="Arial" w:eastAsia="Arial" w:hAnsi="Arial"/>
          <w:color w:val="1A1A1A"/>
          <w:sz w:val="20"/>
          <w:szCs w:val="20"/>
        </w:rPr>
        <w:t xml:space="preserve">This Agreement may not be assigned or transferred without the Franchisor’s prior written consent, not to be unreasonably withheld. Any change of control of the Franchisee is deemed a transfer.</w:t>
      </w:r>
    </w:p>
    <w:p>
      <w:pPr>
        <w:shd w:fill="1A3A5C" w:val="clear"/>
        <w:spacing w:after="120" w:before="300"/>
        <w:ind w:left="160" w:right="160"/>
      </w:pPr>
      <w:r>
        <w:rPr>
          <w:rFonts w:ascii="Arial" w:cs="Arial" w:eastAsia="Arial" w:hAnsi="Arial"/>
          <w:b/>
          <w:bCs/>
          <w:color w:val="FFFFFF"/>
          <w:sz w:val="22"/>
          <w:szCs w:val="22"/>
        </w:rPr>
        <w:t xml:space="preserve">8.  TERMINATION</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Immediate Termination</w:t>
      </w:r>
    </w:p>
    <w:p>
      <w:pPr>
        <w:spacing w:after="80" w:before="40"/>
        <w:ind w:left="480"/>
        <w:jc w:val="both"/>
      </w:pPr>
      <w:r>
        <w:rPr>
          <w:rFonts w:ascii="Arial" w:cs="Arial" w:eastAsia="Arial" w:hAnsi="Arial"/>
          <w:color w:val="1A1A1A"/>
          <w:sz w:val="20"/>
          <w:szCs w:val="20"/>
        </w:rPr>
        <w:t xml:space="preserve">The Franchisor may terminate immediately if the Franchisee: (a) commits material or persistent breach; (b) becomes insolvent; (c) is convicted of a criminal offence; (d) brings the System into disrepute.</w:t>
      </w:r>
    </w:p>
    <w:p>
      <w:pPr>
        <w:spacing w:after="60" w:before="160"/>
      </w:pPr>
      <w:r>
        <w:rPr>
          <w:rFonts w:ascii="Arial" w:cs="Arial" w:eastAsia="Arial" w:hAnsi="Arial"/>
          <w:b/>
          <w:bCs/>
          <w:color w:val="1A3A5C"/>
          <w:sz w:val="20"/>
          <w:szCs w:val="20"/>
        </w:rPr>
        <w:t xml:space="preserve">8.2  </w:t>
      </w:r>
      <w:r>
        <w:rPr>
          <w:rFonts w:ascii="Arial" w:cs="Arial" w:eastAsia="Arial" w:hAnsi="Arial"/>
          <w:b/>
          <w:bCs/>
          <w:color w:val="1A1A1A"/>
          <w:sz w:val="20"/>
          <w:szCs w:val="20"/>
        </w:rPr>
        <w:t xml:space="preserve">Consequences</w:t>
      </w:r>
    </w:p>
    <w:p>
      <w:pPr>
        <w:spacing w:after="80" w:before="40"/>
        <w:ind w:left="480"/>
        <w:jc w:val="both"/>
      </w:pPr>
      <w:r>
        <w:rPr>
          <w:rFonts w:ascii="Arial" w:cs="Arial" w:eastAsia="Arial" w:hAnsi="Arial"/>
          <w:color w:val="1A1A1A"/>
          <w:sz w:val="20"/>
          <w:szCs w:val="20"/>
        </w:rPr>
        <w:t xml:space="preserve">On termination: (a) immediately cease use of System and Marks; (b) return all Operations Manuals; (c) pay all outstanding sums; (d) de-identify all premises.</w:t>
      </w:r>
    </w:p>
    <w:p>
      <w:pPr>
        <w:spacing w:after="60" w:before="160"/>
      </w:pPr>
      <w:r>
        <w:rPr>
          <w:rFonts w:ascii="Arial" w:cs="Arial" w:eastAsia="Arial" w:hAnsi="Arial"/>
          <w:b/>
          <w:bCs/>
          <w:color w:val="1A3A5C"/>
          <w:sz w:val="20"/>
          <w:szCs w:val="20"/>
        </w:rPr>
        <w:t xml:space="preserve">8.3  </w:t>
      </w:r>
      <w:r>
        <w:rPr>
          <w:rFonts w:ascii="Arial" w:cs="Arial" w:eastAsia="Arial" w:hAnsi="Arial"/>
          <w:b/>
          <w:bCs/>
          <w:color w:val="1A1A1A"/>
          <w:sz w:val="20"/>
          <w:szCs w:val="20"/>
        </w:rPr>
        <w:t xml:space="preserve">Post-Term Non-Compete</w:t>
      </w:r>
    </w:p>
    <w:p>
      <w:pPr>
        <w:spacing w:after="80" w:before="40"/>
        <w:ind w:left="480"/>
        <w:jc w:val="both"/>
      </w:pPr>
      <w:r>
        <w:rPr>
          <w:rFonts w:ascii="Arial" w:cs="Arial" w:eastAsia="Arial" w:hAnsi="Arial"/>
          <w:color w:val="1A1A1A"/>
          <w:sz w:val="20"/>
          <w:szCs w:val="20"/>
        </w:rPr>
        <w:t xml:space="preserve">For [X] years post-termination: no operation of a competing business within the Territory or within [X] miles of any franchise in the network.</w:t>
      </w:r>
    </w:p>
    <w:p>
      <w:pPr>
        <w:shd w:fill="1A3A5C" w:val="clear"/>
        <w:spacing w:after="120" w:before="300"/>
        <w:ind w:left="160" w:right="160"/>
      </w:pPr>
      <w:r>
        <w:rPr>
          <w:rFonts w:ascii="Arial" w:cs="Arial" w:eastAsia="Arial" w:hAnsi="Arial"/>
          <w:b/>
          <w:bCs/>
          <w:color w:val="FFFFFF"/>
          <w:sz w:val="22"/>
          <w:szCs w:val="22"/>
        </w:rPr>
        <w:t xml:space="preserve">9.  GOVERNING LAW</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Franchisor</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Franchisee</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p>
      <w:pPr>
        <w:spacing w:after="0" w:before="0"/>
      </w:pPr>
      <w:r>
        <w:br/>
      </w:r>
    </w:p>
    <w:p>
      <w:pPr>
        <w:spacing w:after="0" w:before="200"/>
      </w:pPr>
      <w:r>
        <w:t xml:space="preserve"/>
      </w:r>
    </w:p>
    <w:p>
      <w:pPr>
        <w:pBdr>
          <w:bottom w:val="single" w:color="C9A84C" w:sz="12" w:space="4"/>
        </w:pBdr>
        <w:spacing w:after="60" w:before="0"/>
        <w:jc w:val="center"/>
      </w:pPr>
      <w:r>
        <w:rPr>
          <w:rFonts w:ascii="Georgia" w:cs="Georgia" w:eastAsia="Georgia" w:hAnsi="Georgia"/>
          <w:b/>
          <w:bCs/>
          <w:color w:val="0D2137"/>
          <w:sz w:val="44"/>
          <w:szCs w:val="44"/>
        </w:rPr>
        <w:t xml:space="preserve">AGENCY AGREEMENT</w:t>
      </w:r>
    </w:p>
    <w:p>
      <w:pPr>
        <w:spacing w:after="0" w:before="80"/>
      </w:pPr>
      <w:r>
        <w:t xml:space="preserve"/>
      </w:r>
    </w:p>
    <w:p>
      <w:pPr>
        <w:spacing w:after="40" w:before="0"/>
        <w:jc w:val="center"/>
      </w:pPr>
      <w:r>
        <w:rPr>
          <w:rFonts w:ascii="Arial" w:cs="Arial" w:eastAsia="Arial" w:hAnsi="Arial"/>
          <w:i/>
          <w:iCs/>
          <w:color w:val="2E6DA4"/>
          <w:sz w:val="22"/>
          <w:szCs w:val="22"/>
        </w:rPr>
        <w:t xml:space="preserve">Commercial Agency — Commercial Agents Regulations 1993</w:t>
      </w:r>
    </w:p>
    <w:p>
      <w:pPr>
        <w:spacing w:after="20" w:before="0"/>
        <w:jc w:val="center"/>
      </w:pPr>
      <w:r>
        <w:rPr>
          <w:rFonts w:ascii="Arial" w:cs="Arial" w:eastAsia="Arial" w:hAnsi="Arial"/>
          <w:color w:val="666666"/>
          <w:sz w:val="18"/>
          <w:szCs w:val="18"/>
        </w:rPr>
        <w:t xml:space="preserve">Governed by the Laws of England and Wales</w:t>
      </w:r>
    </w:p>
    <w:p>
      <w:pPr>
        <w:pBdr>
          <w:bottom w:val="single" w:color="2E6DA4" w:sz="6" w:space="1"/>
        </w:pBdr>
        <w:spacing w:after="80" w:before="80"/>
      </w:pPr>
    </w:p>
    <w:p>
      <w:pPr>
        <w:spacing w:after="0" w:before="120"/>
      </w:pPr>
      <w:r>
        <w:t xml:space="preserve"/>
      </w:r>
    </w:p>
    <w:p>
      <w:pPr>
        <w:spacing w:after="0" w:before="80"/>
      </w:pPr>
      <w:r>
        <w:t xml:space="preserve"/>
      </w:r>
    </w:p>
    <w:p>
      <w:pPr>
        <w:spacing w:after="60" w:before="60"/>
        <w:jc w:val="both"/>
      </w:pPr>
      <w:r>
        <w:rPr>
          <w:rFonts w:ascii="Arial" w:cs="Arial" w:eastAsia="Arial" w:hAnsi="Arial"/>
          <w:b w:val="false"/>
          <w:bCs w:val="false"/>
          <w:i w:val="false"/>
          <w:iCs w:val="false"/>
          <w:color w:val="1A1A1A"/>
          <w:sz w:val="20"/>
          <w:szCs w:val="20"/>
        </w:rPr>
        <w:t xml:space="preserve">THIS AGENCY AGREEMENT is made on _______________________ BETWEEN: (1) [PRINCIPAL NAME] (registered number [REG NO]) of [ADDRESS] (the “Principal”); and (2) [AGENT NAME] of [ADDRESS] (the “Agent”).</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single" w:color="C9A84C" w:sz="20"/>
              <w:bottom w:val="none" w:color="FFFFFF" w:sz="0"/>
              <w:right w:val="none" w:color="FFFFFF" w:sz="0"/>
            </w:tcBorders>
            <w:shd w:fill="FDFAF3" w:val="clear"/>
            <w:tcMar>
              <w:top w:type="dxa" w:w="100"/>
              <w:left w:type="dxa" w:w="200"/>
              <w:bottom w:type="dxa" w:w="100"/>
              <w:right w:type="dxa" w:w="120"/>
            </w:tcMar>
          </w:tcPr>
          <w:p>
            <w:r>
              <w:rPr>
                <w:rFonts w:ascii="Arial" w:cs="Arial" w:eastAsia="Arial" w:hAnsi="Arial"/>
                <w:i/>
                <w:iCs/>
                <w:color w:val="5A4000"/>
                <w:sz w:val="18"/>
                <w:szCs w:val="18"/>
              </w:rPr>
              <w:t xml:space="preserve">Where the Agent is a self-employed intermediary with continuing authority to negotiate contracts on behalf of the Principal, the Commercial Agents (Council Directive) Regulations 1993 (SI 1993/3053) may apply, granting the Agent statutory rights to compensation or indemnity on termination.</w:t>
            </w:r>
          </w:p>
        </w:tc>
      </w:tr>
    </w:tbl>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1.  APPOINTMENT</w:t>
      </w:r>
    </w:p>
    <w:p>
      <w:pPr>
        <w:spacing w:after="60" w:before="160"/>
      </w:pPr>
      <w:r>
        <w:rPr>
          <w:rFonts w:ascii="Arial" w:cs="Arial" w:eastAsia="Arial" w:hAnsi="Arial"/>
          <w:b/>
          <w:bCs/>
          <w:color w:val="1A3A5C"/>
          <w:sz w:val="20"/>
          <w:szCs w:val="20"/>
        </w:rPr>
        <w:t xml:space="preserve">1.1  </w:t>
      </w:r>
      <w:r>
        <w:rPr>
          <w:rFonts w:ascii="Arial" w:cs="Arial" w:eastAsia="Arial" w:hAnsi="Arial"/>
          <w:b/>
          <w:bCs/>
          <w:color w:val="1A1A1A"/>
          <w:sz w:val="20"/>
          <w:szCs w:val="20"/>
        </w:rPr>
        <w:t xml:space="preserve">Appointment</w:t>
      </w:r>
    </w:p>
    <w:p>
      <w:pPr>
        <w:spacing w:after="80" w:before="40"/>
        <w:ind w:left="480"/>
        <w:jc w:val="both"/>
      </w:pPr>
      <w:r>
        <w:rPr>
          <w:rFonts w:ascii="Arial" w:cs="Arial" w:eastAsia="Arial" w:hAnsi="Arial"/>
          <w:color w:val="1A1A1A"/>
          <w:sz w:val="20"/>
          <w:szCs w:val="20"/>
        </w:rPr>
        <w:t xml:space="preserve">The Principal appoints the Agent as its [exclusive / non-exclusive] commercial agent to solicit orders for the Products in the Territory on the terms of this Agreement.</w:t>
      </w:r>
    </w:p>
    <w:p>
      <w:pPr>
        <w:spacing w:after="60" w:before="160"/>
      </w:pPr>
      <w:r>
        <w:rPr>
          <w:rFonts w:ascii="Arial" w:cs="Arial" w:eastAsia="Arial" w:hAnsi="Arial"/>
          <w:b/>
          <w:bCs/>
          <w:color w:val="1A3A5C"/>
          <w:sz w:val="20"/>
          <w:szCs w:val="20"/>
        </w:rPr>
        <w:t xml:space="preserve">1.2  </w:t>
      </w:r>
      <w:r>
        <w:rPr>
          <w:rFonts w:ascii="Arial" w:cs="Arial" w:eastAsia="Arial" w:hAnsi="Arial"/>
          <w:b/>
          <w:bCs/>
          <w:color w:val="1A1A1A"/>
          <w:sz w:val="20"/>
          <w:szCs w:val="20"/>
        </w:rPr>
        <w:t xml:space="preserve">Territory</w:t>
      </w:r>
    </w:p>
    <w:p>
      <w:pPr>
        <w:spacing w:after="80" w:before="40"/>
        <w:ind w:left="480"/>
        <w:jc w:val="both"/>
      </w:pPr>
      <w:r>
        <w:rPr>
          <w:rFonts w:ascii="Arial" w:cs="Arial" w:eastAsia="Arial" w:hAnsi="Arial"/>
          <w:color w:val="1A1A1A"/>
          <w:sz w:val="20"/>
          <w:szCs w:val="20"/>
        </w:rPr>
        <w:t xml:space="preserve">Territory means: [DESCRIPTION].</w:t>
      </w:r>
    </w:p>
    <w:p>
      <w:pPr>
        <w:spacing w:after="60" w:before="160"/>
      </w:pPr>
      <w:r>
        <w:rPr>
          <w:rFonts w:ascii="Arial" w:cs="Arial" w:eastAsia="Arial" w:hAnsi="Arial"/>
          <w:b/>
          <w:bCs/>
          <w:color w:val="1A3A5C"/>
          <w:sz w:val="20"/>
          <w:szCs w:val="20"/>
        </w:rPr>
        <w:t xml:space="preserve">1.3  </w:t>
      </w:r>
      <w:r>
        <w:rPr>
          <w:rFonts w:ascii="Arial" w:cs="Arial" w:eastAsia="Arial" w:hAnsi="Arial"/>
          <w:b/>
          <w:bCs/>
          <w:color w:val="1A1A1A"/>
          <w:sz w:val="20"/>
          <w:szCs w:val="20"/>
        </w:rPr>
        <w:t xml:space="preserve">Products</w:t>
      </w:r>
    </w:p>
    <w:p>
      <w:pPr>
        <w:spacing w:after="80" w:before="40"/>
        <w:ind w:left="480"/>
        <w:jc w:val="both"/>
      </w:pPr>
      <w:r>
        <w:rPr>
          <w:rFonts w:ascii="Arial" w:cs="Arial" w:eastAsia="Arial" w:hAnsi="Arial"/>
          <w:color w:val="1A1A1A"/>
          <w:sz w:val="20"/>
          <w:szCs w:val="20"/>
        </w:rPr>
        <w:t xml:space="preserve">Products means the items listed in Schedule 1, as updated by the Principal on reasonable notice.</w:t>
      </w:r>
    </w:p>
    <w:p>
      <w:pPr>
        <w:shd w:fill="1A3A5C" w:val="clear"/>
        <w:spacing w:after="120" w:before="300"/>
        <w:ind w:left="160" w:right="160"/>
      </w:pPr>
      <w:r>
        <w:rPr>
          <w:rFonts w:ascii="Arial" w:cs="Arial" w:eastAsia="Arial" w:hAnsi="Arial"/>
          <w:b/>
          <w:bCs/>
          <w:color w:val="FFFFFF"/>
          <w:sz w:val="22"/>
          <w:szCs w:val="22"/>
        </w:rPr>
        <w:t xml:space="preserve">2.  TERM</w:t>
      </w:r>
    </w:p>
    <w:p>
      <w:pPr>
        <w:spacing w:after="60" w:before="160"/>
      </w:pPr>
      <w:r>
        <w:rPr>
          <w:rFonts w:ascii="Arial" w:cs="Arial" w:eastAsia="Arial" w:hAnsi="Arial"/>
          <w:b/>
          <w:bCs/>
          <w:color w:val="1A3A5C"/>
          <w:sz w:val="20"/>
          <w:szCs w:val="20"/>
        </w:rPr>
        <w:t xml:space="preserve">2.1  </w:t>
      </w:r>
      <w:r>
        <w:rPr>
          <w:rFonts w:ascii="Arial" w:cs="Arial" w:eastAsia="Arial" w:hAnsi="Arial"/>
          <w:b/>
          <w:bCs/>
          <w:color w:val="1A1A1A"/>
          <w:sz w:val="20"/>
          <w:szCs w:val="20"/>
        </w:rPr>
        <w:t xml:space="preserve">Duration</w:t>
      </w:r>
    </w:p>
    <w:p>
      <w:pPr>
        <w:spacing w:after="80" w:before="40"/>
        <w:ind w:left="480"/>
        <w:jc w:val="both"/>
      </w:pPr>
      <w:r>
        <w:rPr>
          <w:rFonts w:ascii="Arial" w:cs="Arial" w:eastAsia="Arial" w:hAnsi="Arial"/>
          <w:color w:val="1A1A1A"/>
          <w:sz w:val="20"/>
          <w:szCs w:val="20"/>
        </w:rPr>
        <w:t xml:space="preserve">Commencing [DATE], continuing for an Initial Period of [X] months, then on a rolling basis until terminated under clause 9.</w:t>
      </w:r>
    </w:p>
    <w:p>
      <w:pPr>
        <w:shd w:fill="1A3A5C" w:val="clear"/>
        <w:spacing w:after="120" w:before="300"/>
        <w:ind w:left="160" w:right="160"/>
      </w:pPr>
      <w:r>
        <w:rPr>
          <w:rFonts w:ascii="Arial" w:cs="Arial" w:eastAsia="Arial" w:hAnsi="Arial"/>
          <w:b/>
          <w:bCs/>
          <w:color w:val="FFFFFF"/>
          <w:sz w:val="22"/>
          <w:szCs w:val="22"/>
        </w:rPr>
        <w:t xml:space="preserve">3.  AGENT’S DUTIES</w:t>
      </w:r>
    </w:p>
    <w:p>
      <w:pPr>
        <w:spacing w:after="60" w:before="160"/>
      </w:pPr>
      <w:r>
        <w:rPr>
          <w:rFonts w:ascii="Arial" w:cs="Arial" w:eastAsia="Arial" w:hAnsi="Arial"/>
          <w:b/>
          <w:bCs/>
          <w:color w:val="1A3A5C"/>
          <w:sz w:val="20"/>
          <w:szCs w:val="20"/>
        </w:rPr>
        <w:t xml:space="preserve">3.1  </w:t>
      </w:r>
      <w:r>
        <w:rPr>
          <w:rFonts w:ascii="Arial" w:cs="Arial" w:eastAsia="Arial" w:hAnsi="Arial"/>
          <w:b/>
          <w:bCs/>
          <w:color w:val="1A1A1A"/>
          <w:sz w:val="20"/>
          <w:szCs w:val="20"/>
        </w:rPr>
        <w:t xml:space="preserve">Duties</w:t>
      </w:r>
    </w:p>
    <w:p>
      <w:pPr>
        <w:spacing w:after="80" w:before="40"/>
        <w:ind w:left="480"/>
        <w:jc w:val="both"/>
      </w:pPr>
      <w:r>
        <w:rPr>
          <w:rFonts w:ascii="Arial" w:cs="Arial" w:eastAsia="Arial" w:hAnsi="Arial"/>
          <w:color w:val="1A1A1A"/>
          <w:sz w:val="20"/>
          <w:szCs w:val="20"/>
        </w:rPr>
        <w:t xml:space="preserve">The Agent shall: (a) use best endeavours to promote the Products in the Territory; (b) comply with all reasonable Principal instructions; (c) provide monthly written reports on sales activities and pipeline; (d) promptly communicate all relevant market intelligence.</w:t>
      </w:r>
    </w:p>
    <w:p>
      <w:pPr>
        <w:spacing w:after="60" w:before="160"/>
      </w:pPr>
      <w:r>
        <w:rPr>
          <w:rFonts w:ascii="Arial" w:cs="Arial" w:eastAsia="Arial" w:hAnsi="Arial"/>
          <w:b/>
          <w:bCs/>
          <w:color w:val="1A3A5C"/>
          <w:sz w:val="20"/>
          <w:szCs w:val="20"/>
        </w:rPr>
        <w:t xml:space="preserve">3.2  </w:t>
      </w:r>
      <w:r>
        <w:rPr>
          <w:rFonts w:ascii="Arial" w:cs="Arial" w:eastAsia="Arial" w:hAnsi="Arial"/>
          <w:b/>
          <w:bCs/>
          <w:color w:val="1A1A1A"/>
          <w:sz w:val="20"/>
          <w:szCs w:val="20"/>
        </w:rPr>
        <w:t xml:space="preserve">Authority</w:t>
      </w:r>
    </w:p>
    <w:p>
      <w:pPr>
        <w:spacing w:after="80" w:before="40"/>
        <w:ind w:left="480"/>
        <w:jc w:val="both"/>
      </w:pPr>
      <w:r>
        <w:rPr>
          <w:rFonts w:ascii="Arial" w:cs="Arial" w:eastAsia="Arial" w:hAnsi="Arial"/>
          <w:color w:val="1A1A1A"/>
          <w:sz w:val="20"/>
          <w:szCs w:val="20"/>
        </w:rPr>
        <w:t xml:space="preserve">The Agent is authorised to solicit orders and negotiate terms, but may not accept orders or bind the Principal without prior written authority.</w:t>
      </w:r>
    </w:p>
    <w:p>
      <w:pPr>
        <w:shd w:fill="1A3A5C" w:val="clear"/>
        <w:spacing w:after="120" w:before="300"/>
        <w:ind w:left="160" w:right="160"/>
      </w:pPr>
      <w:r>
        <w:rPr>
          <w:rFonts w:ascii="Arial" w:cs="Arial" w:eastAsia="Arial" w:hAnsi="Arial"/>
          <w:b/>
          <w:bCs/>
          <w:color w:val="FFFFFF"/>
          <w:sz w:val="22"/>
          <w:szCs w:val="22"/>
        </w:rPr>
        <w:t xml:space="preserve">4.  PRINCIPAL’S DUTIES</w:t>
      </w:r>
    </w:p>
    <w:p>
      <w:pPr>
        <w:spacing w:after="60" w:before="160"/>
      </w:pPr>
      <w:r>
        <w:rPr>
          <w:rFonts w:ascii="Arial" w:cs="Arial" w:eastAsia="Arial" w:hAnsi="Arial"/>
          <w:b/>
          <w:bCs/>
          <w:color w:val="1A3A5C"/>
          <w:sz w:val="20"/>
          <w:szCs w:val="20"/>
        </w:rPr>
        <w:t xml:space="preserve">4.1  </w:t>
      </w:r>
      <w:r>
        <w:rPr>
          <w:rFonts w:ascii="Arial" w:cs="Arial" w:eastAsia="Arial" w:hAnsi="Arial"/>
          <w:b/>
          <w:bCs/>
          <w:color w:val="1A1A1A"/>
          <w:sz w:val="20"/>
          <w:szCs w:val="20"/>
        </w:rPr>
        <w:t xml:space="preserve">Duties</w:t>
      </w:r>
    </w:p>
    <w:p>
      <w:pPr>
        <w:spacing w:after="80" w:before="40"/>
        <w:ind w:left="480"/>
        <w:jc w:val="both"/>
      </w:pPr>
      <w:r>
        <w:rPr>
          <w:rFonts w:ascii="Arial" w:cs="Arial" w:eastAsia="Arial" w:hAnsi="Arial"/>
          <w:color w:val="1A1A1A"/>
          <w:sz w:val="20"/>
          <w:szCs w:val="20"/>
        </w:rPr>
        <w:t xml:space="preserve">The Principal shall: (a) provide all necessary product documentation and promotional material; (b) give reasonable advance notice of price or product changes; (c) notify the Agent within a reasonable time whether it accepts or declines any order.</w:t>
      </w:r>
    </w:p>
    <w:p>
      <w:pPr>
        <w:shd w:fill="1A3A5C" w:val="clear"/>
        <w:spacing w:after="120" w:before="300"/>
        <w:ind w:left="160" w:right="160"/>
      </w:pPr>
      <w:r>
        <w:rPr>
          <w:rFonts w:ascii="Arial" w:cs="Arial" w:eastAsia="Arial" w:hAnsi="Arial"/>
          <w:b/>
          <w:bCs/>
          <w:color w:val="FFFFFF"/>
          <w:sz w:val="22"/>
          <w:szCs w:val="22"/>
        </w:rPr>
        <w:t xml:space="preserve">5.  COMMISSION</w:t>
      </w:r>
    </w:p>
    <w:p>
      <w:pPr>
        <w:spacing w:after="60" w:before="160"/>
      </w:pPr>
      <w:r>
        <w:rPr>
          <w:rFonts w:ascii="Arial" w:cs="Arial" w:eastAsia="Arial" w:hAnsi="Arial"/>
          <w:b/>
          <w:bCs/>
          <w:color w:val="1A3A5C"/>
          <w:sz w:val="20"/>
          <w:szCs w:val="20"/>
        </w:rPr>
        <w:t xml:space="preserve">5.1  </w:t>
      </w:r>
      <w:r>
        <w:rPr>
          <w:rFonts w:ascii="Arial" w:cs="Arial" w:eastAsia="Arial" w:hAnsi="Arial"/>
          <w:b/>
          <w:bCs/>
          <w:color w:val="1A1A1A"/>
          <w:sz w:val="20"/>
          <w:szCs w:val="20"/>
        </w:rPr>
        <w:t xml:space="preserve">Rate</w:t>
      </w:r>
    </w:p>
    <w:p>
      <w:pPr>
        <w:spacing w:after="80" w:before="40"/>
        <w:ind w:left="480"/>
        <w:jc w:val="both"/>
      </w:pPr>
      <w:r>
        <w:rPr>
          <w:rFonts w:ascii="Arial" w:cs="Arial" w:eastAsia="Arial" w:hAnsi="Arial"/>
          <w:color w:val="1A1A1A"/>
          <w:sz w:val="20"/>
          <w:szCs w:val="20"/>
        </w:rPr>
        <w:t xml:space="preserve">Commission: [X]% of net invoice value (exclusive of VAT) of all orders procured by the Agent and accepted and performed by the Principal.</w:t>
      </w:r>
    </w:p>
    <w:p>
      <w:pPr>
        <w:spacing w:after="60" w:before="160"/>
      </w:pPr>
      <w:r>
        <w:rPr>
          <w:rFonts w:ascii="Arial" w:cs="Arial" w:eastAsia="Arial" w:hAnsi="Arial"/>
          <w:b/>
          <w:bCs/>
          <w:color w:val="1A3A5C"/>
          <w:sz w:val="20"/>
          <w:szCs w:val="20"/>
        </w:rPr>
        <w:t xml:space="preserve">5.2  </w:t>
      </w:r>
      <w:r>
        <w:rPr>
          <w:rFonts w:ascii="Arial" w:cs="Arial" w:eastAsia="Arial" w:hAnsi="Arial"/>
          <w:b/>
          <w:bCs/>
          <w:color w:val="1A1A1A"/>
          <w:sz w:val="20"/>
          <w:szCs w:val="20"/>
        </w:rPr>
        <w:t xml:space="preserve">Entitlement</w:t>
      </w:r>
    </w:p>
    <w:p>
      <w:pPr>
        <w:spacing w:after="80" w:before="40"/>
        <w:ind w:left="480"/>
        <w:jc w:val="both"/>
      </w:pPr>
      <w:r>
        <w:rPr>
          <w:rFonts w:ascii="Arial" w:cs="Arial" w:eastAsia="Arial" w:hAnsi="Arial"/>
          <w:color w:val="1A1A1A"/>
          <w:sz w:val="20"/>
          <w:szCs w:val="20"/>
        </w:rPr>
        <w:t xml:space="preserve">Commission is earned when the Principal has executed the transaction, or when it should have been executed had the Principal performed its obligations.</w:t>
      </w:r>
    </w:p>
    <w:p>
      <w:pPr>
        <w:spacing w:after="60" w:before="160"/>
      </w:pPr>
      <w:r>
        <w:rPr>
          <w:rFonts w:ascii="Arial" w:cs="Arial" w:eastAsia="Arial" w:hAnsi="Arial"/>
          <w:b/>
          <w:bCs/>
          <w:color w:val="1A3A5C"/>
          <w:sz w:val="20"/>
          <w:szCs w:val="20"/>
        </w:rPr>
        <w:t xml:space="preserve">5.3  </w:t>
      </w:r>
      <w:r>
        <w:rPr>
          <w:rFonts w:ascii="Arial" w:cs="Arial" w:eastAsia="Arial" w:hAnsi="Arial"/>
          <w:b/>
          <w:bCs/>
          <w:color w:val="1A1A1A"/>
          <w:sz w:val="20"/>
          <w:szCs w:val="20"/>
        </w:rPr>
        <w:t xml:space="preserve">Payment</w:t>
      </w:r>
    </w:p>
    <w:p>
      <w:pPr>
        <w:spacing w:after="80" w:before="40"/>
        <w:ind w:left="480"/>
        <w:jc w:val="both"/>
      </w:pPr>
      <w:r>
        <w:rPr>
          <w:rFonts w:ascii="Arial" w:cs="Arial" w:eastAsia="Arial" w:hAnsi="Arial"/>
          <w:color w:val="1A1A1A"/>
          <w:sz w:val="20"/>
          <w:szCs w:val="20"/>
        </w:rPr>
        <w:t xml:space="preserve">Commission payable within [X] days of month-end in which the customer’s invoice is paid.</w:t>
      </w:r>
    </w:p>
    <w:p>
      <w:pPr>
        <w:spacing w:after="60" w:before="160"/>
      </w:pPr>
      <w:r>
        <w:rPr>
          <w:rFonts w:ascii="Arial" w:cs="Arial" w:eastAsia="Arial" w:hAnsi="Arial"/>
          <w:b/>
          <w:bCs/>
          <w:color w:val="1A3A5C"/>
          <w:sz w:val="20"/>
          <w:szCs w:val="20"/>
        </w:rPr>
        <w:t xml:space="preserve">5.4  </w:t>
      </w:r>
      <w:r>
        <w:rPr>
          <w:rFonts w:ascii="Arial" w:cs="Arial" w:eastAsia="Arial" w:hAnsi="Arial"/>
          <w:b/>
          <w:bCs/>
          <w:color w:val="1A1A1A"/>
          <w:sz w:val="20"/>
          <w:szCs w:val="20"/>
        </w:rPr>
        <w:t xml:space="preserve">Statement</w:t>
      </w:r>
    </w:p>
    <w:p>
      <w:pPr>
        <w:spacing w:after="80" w:before="40"/>
        <w:ind w:left="480"/>
        <w:jc w:val="both"/>
      </w:pPr>
      <w:r>
        <w:rPr>
          <w:rFonts w:ascii="Arial" w:cs="Arial" w:eastAsia="Arial" w:hAnsi="Arial"/>
          <w:color w:val="1A1A1A"/>
          <w:sz w:val="20"/>
          <w:szCs w:val="20"/>
        </w:rPr>
        <w:t xml:space="preserve">Monthly commission statements shall be provided to the Agent.</w:t>
      </w:r>
    </w:p>
    <w:p>
      <w:pPr>
        <w:shd w:fill="1A3A5C" w:val="clear"/>
        <w:spacing w:after="120" w:before="300"/>
        <w:ind w:left="160" w:right="160"/>
      </w:pPr>
      <w:r>
        <w:rPr>
          <w:rFonts w:ascii="Arial" w:cs="Arial" w:eastAsia="Arial" w:hAnsi="Arial"/>
          <w:b/>
          <w:bCs/>
          <w:color w:val="FFFFFF"/>
          <w:sz w:val="22"/>
          <w:szCs w:val="22"/>
        </w:rPr>
        <w:t xml:space="preserve">6.  EXCLUSIVITY</w:t>
      </w:r>
    </w:p>
    <w:p>
      <w:pPr>
        <w:spacing w:after="60" w:before="160"/>
      </w:pPr>
      <w:r>
        <w:rPr>
          <w:rFonts w:ascii="Arial" w:cs="Arial" w:eastAsia="Arial" w:hAnsi="Arial"/>
          <w:b/>
          <w:bCs/>
          <w:color w:val="1A3A5C"/>
          <w:sz w:val="20"/>
          <w:szCs w:val="20"/>
        </w:rPr>
        <w:t xml:space="preserve">6.1  </w:t>
      </w:r>
      <w:r>
        <w:rPr>
          <w:rFonts w:ascii="Arial" w:cs="Arial" w:eastAsia="Arial" w:hAnsi="Arial"/>
          <w:b/>
          <w:bCs/>
          <w:color w:val="1A1A1A"/>
          <w:sz w:val="20"/>
          <w:szCs w:val="20"/>
        </w:rPr>
        <w:t xml:space="preserve">Exclusive Territory</w:t>
      </w:r>
    </w:p>
    <w:p>
      <w:pPr>
        <w:spacing w:after="80" w:before="40"/>
        <w:ind w:left="480"/>
        <w:jc w:val="both"/>
      </w:pPr>
      <w:r>
        <w:rPr>
          <w:rFonts w:ascii="Arial" w:cs="Arial" w:eastAsia="Arial" w:hAnsi="Arial"/>
          <w:color w:val="1A1A1A"/>
          <w:sz w:val="20"/>
          <w:szCs w:val="20"/>
        </w:rPr>
        <w:t xml:space="preserve">[If exclusive:] The Principal shall not appoint other agents for the Products in the Territory nor directly solicit customers there, except for accounts listed in Schedule 2.</w:t>
      </w:r>
    </w:p>
    <w:p>
      <w:pPr>
        <w:shd w:fill="1A3A5C" w:val="clear"/>
        <w:spacing w:after="120" w:before="300"/>
        <w:ind w:left="160" w:right="160"/>
      </w:pPr>
      <w:r>
        <w:rPr>
          <w:rFonts w:ascii="Arial" w:cs="Arial" w:eastAsia="Arial" w:hAnsi="Arial"/>
          <w:b/>
          <w:bCs/>
          <w:color w:val="FFFFFF"/>
          <w:sz w:val="22"/>
          <w:szCs w:val="22"/>
        </w:rPr>
        <w:t xml:space="preserve">7.  INTELLECTUAL PROPERTY</w:t>
      </w:r>
    </w:p>
    <w:p>
      <w:pPr>
        <w:spacing w:after="60" w:before="160"/>
      </w:pPr>
      <w:r>
        <w:rPr>
          <w:rFonts w:ascii="Arial" w:cs="Arial" w:eastAsia="Arial" w:hAnsi="Arial"/>
          <w:b/>
          <w:bCs/>
          <w:color w:val="1A3A5C"/>
          <w:sz w:val="20"/>
          <w:szCs w:val="20"/>
        </w:rPr>
        <w:t xml:space="preserve">7.1  </w:t>
      </w:r>
      <w:r>
        <w:rPr>
          <w:rFonts w:ascii="Arial" w:cs="Arial" w:eastAsia="Arial" w:hAnsi="Arial"/>
          <w:b/>
          <w:bCs/>
          <w:color w:val="1A1A1A"/>
          <w:sz w:val="20"/>
          <w:szCs w:val="20"/>
        </w:rPr>
        <w:t xml:space="preserve">Licence</w:t>
      </w:r>
    </w:p>
    <w:p>
      <w:pPr>
        <w:spacing w:after="80" w:before="40"/>
        <w:ind w:left="480"/>
        <w:jc w:val="both"/>
      </w:pPr>
      <w:r>
        <w:rPr>
          <w:rFonts w:ascii="Arial" w:cs="Arial" w:eastAsia="Arial" w:hAnsi="Arial"/>
          <w:color w:val="1A1A1A"/>
          <w:sz w:val="20"/>
          <w:szCs w:val="20"/>
        </w:rPr>
        <w:t xml:space="preserve">A non-exclusive licence to use the Principal’s trademarks and promotional materials solely for promoting the Products in the Territory.</w:t>
      </w:r>
    </w:p>
    <w:p>
      <w:pPr>
        <w:shd w:fill="1A3A5C" w:val="clear"/>
        <w:spacing w:after="120" w:before="300"/>
        <w:ind w:left="160" w:right="160"/>
      </w:pPr>
      <w:r>
        <w:rPr>
          <w:rFonts w:ascii="Arial" w:cs="Arial" w:eastAsia="Arial" w:hAnsi="Arial"/>
          <w:b/>
          <w:bCs/>
          <w:color w:val="FFFFFF"/>
          <w:sz w:val="22"/>
          <w:szCs w:val="22"/>
        </w:rPr>
        <w:t xml:space="preserve">8.  CONFIDENTIALITY</w:t>
      </w:r>
    </w:p>
    <w:p>
      <w:pPr>
        <w:spacing w:after="60" w:before="160"/>
      </w:pPr>
      <w:r>
        <w:rPr>
          <w:rFonts w:ascii="Arial" w:cs="Arial" w:eastAsia="Arial" w:hAnsi="Arial"/>
          <w:b/>
          <w:bCs/>
          <w:color w:val="1A3A5C"/>
          <w:sz w:val="20"/>
          <w:szCs w:val="20"/>
        </w:rPr>
        <w:t xml:space="preserve">8.1  </w:t>
      </w:r>
      <w:r>
        <w:rPr>
          <w:rFonts w:ascii="Arial" w:cs="Arial" w:eastAsia="Arial" w:hAnsi="Arial"/>
          <w:b/>
          <w:bCs/>
          <w:color w:val="1A1A1A"/>
          <w:sz w:val="20"/>
          <w:szCs w:val="20"/>
        </w:rPr>
        <w:t xml:space="preserve">Obligation</w:t>
      </w:r>
    </w:p>
    <w:p>
      <w:pPr>
        <w:spacing w:after="80" w:before="40"/>
        <w:ind w:left="480"/>
        <w:jc w:val="both"/>
      </w:pPr>
      <w:r>
        <w:rPr>
          <w:rFonts w:ascii="Arial" w:cs="Arial" w:eastAsia="Arial" w:hAnsi="Arial"/>
          <w:color w:val="1A1A1A"/>
          <w:sz w:val="20"/>
          <w:szCs w:val="20"/>
        </w:rPr>
        <w:t xml:space="preserve">The Agent shall keep confidential all pricing, customer lists, technical data, and other Confidential Information of the Principal.</w:t>
      </w:r>
    </w:p>
    <w:p>
      <w:pPr>
        <w:shd w:fill="1A3A5C" w:val="clear"/>
        <w:spacing w:after="120" w:before="300"/>
        <w:ind w:left="160" w:right="160"/>
      </w:pPr>
      <w:r>
        <w:rPr>
          <w:rFonts w:ascii="Arial" w:cs="Arial" w:eastAsia="Arial" w:hAnsi="Arial"/>
          <w:b/>
          <w:bCs/>
          <w:color w:val="FFFFFF"/>
          <w:sz w:val="22"/>
          <w:szCs w:val="22"/>
        </w:rPr>
        <w:t xml:space="preserve">9.  TERMINATION</w:t>
      </w:r>
    </w:p>
    <w:p>
      <w:pPr>
        <w:spacing w:after="60" w:before="160"/>
      </w:pPr>
      <w:r>
        <w:rPr>
          <w:rFonts w:ascii="Arial" w:cs="Arial" w:eastAsia="Arial" w:hAnsi="Arial"/>
          <w:b/>
          <w:bCs/>
          <w:color w:val="1A3A5C"/>
          <w:sz w:val="20"/>
          <w:szCs w:val="20"/>
        </w:rPr>
        <w:t xml:space="preserve">9.1  </w:t>
      </w:r>
      <w:r>
        <w:rPr>
          <w:rFonts w:ascii="Arial" w:cs="Arial" w:eastAsia="Arial" w:hAnsi="Arial"/>
          <w:b/>
          <w:bCs/>
          <w:color w:val="1A1A1A"/>
          <w:sz w:val="20"/>
          <w:szCs w:val="20"/>
        </w:rPr>
        <w:t xml:space="preserve">Notice</w:t>
      </w:r>
    </w:p>
    <w:p>
      <w:pPr>
        <w:spacing w:after="80" w:before="40"/>
        <w:ind w:left="480"/>
        <w:jc w:val="both"/>
      </w:pPr>
      <w:r>
        <w:rPr>
          <w:rFonts w:ascii="Arial" w:cs="Arial" w:eastAsia="Arial" w:hAnsi="Arial"/>
          <w:color w:val="1A1A1A"/>
          <w:sz w:val="20"/>
          <w:szCs w:val="20"/>
        </w:rPr>
        <w:t xml:space="preserve">Post-Initial Period: either party may terminate by giving: 1 month’s notice in year 1; 2 months’ in year 2; 3 months’ thereafter (or longer if specified in this Agreement).</w:t>
      </w:r>
    </w:p>
    <w:p>
      <w:pPr>
        <w:spacing w:after="60" w:before="160"/>
      </w:pPr>
      <w:r>
        <w:rPr>
          <w:rFonts w:ascii="Arial" w:cs="Arial" w:eastAsia="Arial" w:hAnsi="Arial"/>
          <w:b/>
          <w:bCs/>
          <w:color w:val="1A3A5C"/>
          <w:sz w:val="20"/>
          <w:szCs w:val="20"/>
        </w:rPr>
        <w:t xml:space="preserve">9.2  </w:t>
      </w:r>
      <w:r>
        <w:rPr>
          <w:rFonts w:ascii="Arial" w:cs="Arial" w:eastAsia="Arial" w:hAnsi="Arial"/>
          <w:b/>
          <w:bCs/>
          <w:color w:val="1A1A1A"/>
          <w:sz w:val="20"/>
          <w:szCs w:val="20"/>
        </w:rPr>
        <w:t xml:space="preserve">Immediate Termination</w:t>
      </w:r>
    </w:p>
    <w:p>
      <w:pPr>
        <w:spacing w:after="80" w:before="40"/>
        <w:ind w:left="480"/>
        <w:jc w:val="both"/>
      </w:pPr>
      <w:r>
        <w:rPr>
          <w:rFonts w:ascii="Arial" w:cs="Arial" w:eastAsia="Arial" w:hAnsi="Arial"/>
          <w:color w:val="1A1A1A"/>
          <w:sz w:val="20"/>
          <w:szCs w:val="20"/>
        </w:rPr>
        <w:t xml:space="preserve">Either party may terminate immediately on material unremedied breach (after 30 days’ cure) or insolvency of the other.</w:t>
      </w:r>
    </w:p>
    <w:p>
      <w:pPr>
        <w:spacing w:after="60" w:before="160"/>
      </w:pPr>
      <w:r>
        <w:rPr>
          <w:rFonts w:ascii="Arial" w:cs="Arial" w:eastAsia="Arial" w:hAnsi="Arial"/>
          <w:b/>
          <w:bCs/>
          <w:color w:val="1A3A5C"/>
          <w:sz w:val="20"/>
          <w:szCs w:val="20"/>
        </w:rPr>
        <w:t xml:space="preserve">9.3  </w:t>
      </w:r>
      <w:r>
        <w:rPr>
          <w:rFonts w:ascii="Arial" w:cs="Arial" w:eastAsia="Arial" w:hAnsi="Arial"/>
          <w:b/>
          <w:bCs/>
          <w:color w:val="1A1A1A"/>
          <w:sz w:val="20"/>
          <w:szCs w:val="20"/>
        </w:rPr>
        <w:t xml:space="preserve">Compensation / Indemnity</w:t>
      </w:r>
    </w:p>
    <w:p>
      <w:pPr>
        <w:spacing w:after="80" w:before="40"/>
        <w:ind w:left="480"/>
        <w:jc w:val="both"/>
      </w:pPr>
      <w:r>
        <w:rPr>
          <w:rFonts w:ascii="Arial" w:cs="Arial" w:eastAsia="Arial" w:hAnsi="Arial"/>
          <w:color w:val="1A1A1A"/>
          <w:sz w:val="20"/>
          <w:szCs w:val="20"/>
        </w:rPr>
        <w:t xml:space="preserve">On termination other than for the Agent’s default, the Agent shall be entitled to [COMPENSATION / INDEMNITY] in accordance with the Commercial Agents Regulations 1993.</w:t>
      </w:r>
    </w:p>
    <w:p>
      <w:pPr>
        <w:shd w:fill="1A3A5C" w:val="clear"/>
        <w:spacing w:after="120" w:before="300"/>
        <w:ind w:left="160" w:right="160"/>
      </w:pPr>
      <w:r>
        <w:rPr>
          <w:rFonts w:ascii="Arial" w:cs="Arial" w:eastAsia="Arial" w:hAnsi="Arial"/>
          <w:b/>
          <w:bCs/>
          <w:color w:val="FFFFFF"/>
          <w:sz w:val="22"/>
          <w:szCs w:val="22"/>
        </w:rPr>
        <w:t xml:space="preserve">10.  INDEPENDENT CONTRACTOR</w:t>
      </w:r>
    </w:p>
    <w:p>
      <w:pPr>
        <w:spacing w:after="60" w:before="160"/>
      </w:pPr>
      <w:r>
        <w:rPr>
          <w:rFonts w:ascii="Arial" w:cs="Arial" w:eastAsia="Arial" w:hAnsi="Arial"/>
          <w:b/>
          <w:bCs/>
          <w:color w:val="1A3A5C"/>
          <w:sz w:val="20"/>
          <w:szCs w:val="20"/>
        </w:rPr>
        <w:t xml:space="preserve">10.1  </w:t>
      </w:r>
      <w:r>
        <w:rPr>
          <w:rFonts w:ascii="Arial" w:cs="Arial" w:eastAsia="Arial" w:hAnsi="Arial"/>
          <w:b/>
          <w:bCs/>
          <w:color w:val="1A1A1A"/>
          <w:sz w:val="20"/>
          <w:szCs w:val="20"/>
        </w:rPr>
        <w:t xml:space="preserve">Status</w:t>
      </w:r>
    </w:p>
    <w:p>
      <w:pPr>
        <w:spacing w:after="80" w:before="40"/>
        <w:ind w:left="480"/>
        <w:jc w:val="both"/>
      </w:pPr>
      <w:r>
        <w:rPr>
          <w:rFonts w:ascii="Arial" w:cs="Arial" w:eastAsia="Arial" w:hAnsi="Arial"/>
          <w:color w:val="1A1A1A"/>
          <w:sz w:val="20"/>
          <w:szCs w:val="20"/>
        </w:rPr>
        <w:t xml:space="preserve">The Agent is an independent contractor, not an employee or partner of the Principal. The Agent has no authority to bind the Principal except as expressly stated herein.</w:t>
      </w:r>
    </w:p>
    <w:p>
      <w:pPr>
        <w:shd w:fill="1A3A5C" w:val="clear"/>
        <w:spacing w:after="120" w:before="300"/>
        <w:ind w:left="160" w:right="160"/>
      </w:pPr>
      <w:r>
        <w:rPr>
          <w:rFonts w:ascii="Arial" w:cs="Arial" w:eastAsia="Arial" w:hAnsi="Arial"/>
          <w:b/>
          <w:bCs/>
          <w:color w:val="FFFFFF"/>
          <w:sz w:val="22"/>
          <w:szCs w:val="22"/>
        </w:rPr>
        <w:t xml:space="preserve">11.  GOVERNING LAW</w:t>
      </w:r>
    </w:p>
    <w:p>
      <w:pPr>
        <w:spacing w:after="60" w:before="160"/>
      </w:pPr>
      <w:r>
        <w:rPr>
          <w:rFonts w:ascii="Arial" w:cs="Arial" w:eastAsia="Arial" w:hAnsi="Arial"/>
          <w:b/>
          <w:bCs/>
          <w:color w:val="1A3A5C"/>
          <w:sz w:val="20"/>
          <w:szCs w:val="20"/>
        </w:rPr>
        <w:t xml:space="preserve">11.1  </w:t>
      </w:r>
      <w:r>
        <w:rPr>
          <w:rFonts w:ascii="Arial" w:cs="Arial" w:eastAsia="Arial" w:hAnsi="Arial"/>
          <w:b/>
          <w:bCs/>
          <w:color w:val="1A1A1A"/>
          <w:sz w:val="20"/>
          <w:szCs w:val="20"/>
        </w:rPr>
        <w:t xml:space="preserve">Law</w:t>
      </w:r>
    </w:p>
    <w:p>
      <w:pPr>
        <w:spacing w:after="80" w:before="40"/>
        <w:ind w:left="480"/>
        <w:jc w:val="both"/>
      </w:pPr>
      <w:r>
        <w:rPr>
          <w:rFonts w:ascii="Arial" w:cs="Arial" w:eastAsia="Arial" w:hAnsi="Arial"/>
          <w:color w:val="1A1A1A"/>
          <w:sz w:val="20"/>
          <w:szCs w:val="20"/>
        </w:rPr>
        <w:t xml:space="preserve">This Agreement is governed by English law. Exclusive jurisdiction of the courts of England and Wales.</w:t>
      </w:r>
    </w:p>
    <w:p>
      <w:pPr>
        <w:spacing w:after="0" w:before="160"/>
      </w:pPr>
      <w:r>
        <w:t xml:space="preserve"/>
      </w:r>
    </w:p>
    <w:p>
      <w:pPr>
        <w:shd w:fill="1A3A5C" w:val="clear"/>
        <w:spacing w:after="120" w:before="300"/>
        <w:ind w:left="160" w:right="160"/>
      </w:pPr>
      <w:r>
        <w:rPr>
          <w:rFonts w:ascii="Arial" w:cs="Arial" w:eastAsia="Arial" w:hAnsi="Arial"/>
          <w:b/>
          <w:bCs/>
          <w:color w:val="FFFFFF"/>
          <w:sz w:val="22"/>
          <w:szCs w:val="22"/>
        </w:rPr>
        <w:t xml:space="preserve">SIGNATURES</w:t>
      </w:r>
    </w:p>
    <w:p>
      <w:pPr>
        <w:spacing w:after="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The Principal</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c>
          <w:tcPr>
            <w:tcW w:type="dxa" w:w="4513"/>
            <w:tcBorders>
              <w:top w:val="none" w:color="FFFFFF" w:sz="0"/>
              <w:left w:val="single" w:color="CCCCCC" w:sz="4"/>
              <w:bottom w:val="none" w:color="FFFFFF" w:sz="0"/>
              <w:right w:val="none" w:color="FFFFFF" w:sz="0"/>
            </w:tcBorders>
            <w:tcMar>
              <w:top w:type="dxa" w:w="80"/>
              <w:left w:type="dxa" w:w="120"/>
              <w:bottom w:type="dxa" w:w="80"/>
              <w:right w:type="dxa" w:w="120"/>
            </w:tcMar>
          </w:tcPr>
          <w:p>
            <w:r>
              <w:rPr>
                <w:rFonts w:ascii="Arial" w:cs="Arial" w:eastAsia="Arial" w:hAnsi="Arial"/>
                <w:b/>
                <w:bCs/>
                <w:color w:val="1A3A5C"/>
                <w:sz w:val="20"/>
                <w:szCs w:val="20"/>
              </w:rPr>
              <w:t xml:space="preserve">The Agent</w:t>
            </w:r>
          </w:p>
          <w:p>
            <w:pPr>
              <w:spacing w:after="0" w:before="400"/>
            </w:pPr>
            <w:r>
              <w:t xml:space="preserve"/>
            </w:r>
          </w:p>
          <w:p>
            <w:pPr>
              <w:pBdr>
                <w:bottom w:val="single" w:color="2E6DA4" w:sz="6"/>
              </w:pBdr>
            </w:pPr>
          </w:p>
          <w:p>
            <w:r>
              <w:rPr>
                <w:rFonts w:ascii="Arial" w:cs="Arial" w:eastAsia="Arial" w:hAnsi="Arial"/>
                <w:i/>
                <w:iCs/>
                <w:color w:val="666666"/>
                <w:sz w:val="16"/>
                <w:szCs w:val="16"/>
              </w:rPr>
              <w:t xml:space="preserve">Signature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Full Name</w:t>
            </w:r>
          </w:p>
          <w:p>
            <w:pPr>
              <w:spacing w:after="0" w:before="240"/>
            </w:pPr>
            <w:r>
              <w:t xml:space="preserve"/>
            </w:r>
          </w:p>
          <w:p>
            <w:pPr>
              <w:pBdr>
                <w:bottom w:val="single" w:color="2E6DA4" w:sz="6"/>
              </w:pBdr>
            </w:pPr>
          </w:p>
          <w:p>
            <w:r>
              <w:rPr>
                <w:rFonts w:ascii="Arial" w:cs="Arial" w:eastAsia="Arial" w:hAnsi="Arial"/>
                <w:i/>
                <w:iCs/>
                <w:color w:val="666666"/>
                <w:sz w:val="16"/>
                <w:szCs w:val="16"/>
              </w:rPr>
              <w:t xml:space="preserve">Title / Date</w:t>
            </w:r>
          </w:p>
        </w:tc>
      </w:tr>
    </w:tbl>
    <w:p>
      <w:pPr>
        <w:spacing w:after="0" w:before="160"/>
      </w:pPr>
      <w:r>
        <w:t xml:space="preserve"/>
      </w:r>
    </w:p>
    <w:p>
      <w:pPr>
        <w:pBdr>
          <w:bottom w:val="single" w:color="C9A84C" w:sz="8" w:space="1"/>
        </w:pBdr>
        <w:spacing w:after="80" w:before="80"/>
      </w:pPr>
    </w:p>
    <w:p>
      <w:pPr>
        <w:spacing w:after="0" w:before="80"/>
      </w:pPr>
      <w:r>
        <w:t xml:space="preserve"/>
      </w:r>
    </w:p>
    <w:p>
      <w:pPr>
        <w:spacing w:after="60" w:before="60"/>
        <w:jc w:val="both"/>
      </w:pPr>
      <w:r>
        <w:rPr>
          <w:rFonts w:ascii="Arial" w:cs="Arial" w:eastAsia="Arial" w:hAnsi="Arial"/>
          <w:i/>
          <w:iCs/>
          <w:color w:val="666666"/>
          <w:sz w:val="16"/>
          <w:szCs w:val="16"/>
        </w:rPr>
        <w:t xml:space="preserve">IMPORTANT LEGAL NOTICE: This document is a template for general guidance only and does not constitute legal advice. All parties should seek independent legal counsel before executing any agreement. All figures, dates, and terms shown as blanks ([____]) must be completed before execution.</w:t>
      </w:r>
    </w:p>
    <w:sectPr>
      <w:headerReference w:type="default" r:id="rId7"/>
      <w:footerReference w:type="default" r:id="rId8"/>
      <w:pgSz w:w="11906" w:h="16838" w:orient="portrait"/>
      <w:pgMar w:top="1100" w:right="1200" w:bottom="11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A84C" w:sz="4" w:space="1"/>
      </w:pBdr>
      <w:spacing w:before="60"/>
      <w:jc w:val="center"/>
    </w:pPr>
    <w:r>
      <w:rPr>
        <w:rFonts w:ascii="Arial" w:cs="Arial" w:eastAsia="Arial" w:hAnsi="Arial"/>
        <w:color w:val="666666"/>
        <w:sz w:val="16"/>
        <w:szCs w:val="16"/>
      </w:rPr>
      <w:t xml:space="preserve">For Reference Only — Not Legal Advice  ·  Page </w:t>
    </w:r>
    <w:r>
      <w:rPr>
        <w:rFonts w:ascii="Arial" w:cs="Arial" w:eastAsia="Arial" w:hAnsi="Arial"/>
        <w:color w:val="666666"/>
        <w:sz w:val="16"/>
        <w:szCs w:val="16"/>
      </w:rPr>
      <w:fldChar w:fldCharType="begin"/>
      <w:instrText xml:space="preserve">PAGE</w:instrText>
      <w:fldChar w:fldCharType="separate"/>
      <w:fldChar w:fldCharType="end"/>
    </w:r>
    <w:r>
      <w:rPr>
        <w:rFonts w:ascii="Arial" w:cs="Arial" w:eastAsia="Arial" w:hAnsi="Arial"/>
        <w:color w:val="666666"/>
        <w:sz w:val="16"/>
        <w:szCs w:val="16"/>
      </w:rPr>
      <w:t xml:space="preserve"> of </w:t>
    </w:r>
    <w:r>
      <w:rPr>
        <w:rFonts w:ascii="Arial" w:cs="Arial" w:eastAsia="Arial" w:hAnsi="Arial"/>
        <w:color w:val="666666"/>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shd w:fill="0D2137" w:val="clear"/>
      <w:spacing w:after="60" w:before="60"/>
      <w:jc w:val="center"/>
    </w:pPr>
    <w:r>
      <w:rPr>
        <w:rFonts w:ascii="Arial" w:cs="Arial" w:eastAsia="Arial" w:hAnsi="Arial"/>
        <w:b/>
        <w:bCs/>
        <w:color w:val="FFFFFF"/>
        <w:sz w:val="18"/>
        <w:szCs w:val="18"/>
      </w:rPr>
      <w:t xml:space="preserve">A.  CORPORATE &amp; BUSINESS LAW  —  Complete Legal Document Suite  —  England &amp; Wales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2026-05-09T04:45:23.635Z</dcterms:created>
  <dcterms:modified xsi:type="dcterms:W3CDTF">2026-05-09T04:45:23.636Z</dcterms:modified>
</cp:coreProperties>
</file>

<file path=docProps/custom.xml><?xml version="1.0" encoding="utf-8"?>
<Properties xmlns="http://schemas.openxmlformats.org/officeDocument/2006/custom-properties" xmlns:vt="http://schemas.openxmlformats.org/officeDocument/2006/docPropsVTypes"/>
</file>